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</w:t>
      </w:r>
      <w:r>
        <w:rPr>
          <w:b/>
          <w:i w:val="0"/>
          <w:smallCaps w:val="0"/>
          <w:strike w:val="0"/>
          <w:sz w:val="26"/>
          <w:u w:val="none"/>
        </w:rPr>
        <w:t xml:space="preserve"> is also critical for preserving </w:t>
      </w:r>
      <w:r>
        <w:rPr>
          <w:b/>
          <w:i w:val="0"/>
          <w:smallCaps w:val="0"/>
          <w:strike w:val="0"/>
          <w:sz w:val="26"/>
          <w:u w:val="single"/>
        </w:rPr>
        <w:t>appropriate</w:t>
      </w:r>
      <w:r>
        <w:rPr>
          <w:b/>
          <w:i w:val="0"/>
          <w:smallCaps w:val="0"/>
          <w:strike w:val="0"/>
          <w:sz w:val="26"/>
          <w:u w:val="none"/>
        </w:rPr>
        <w:t xml:space="preserve"> use of </w:t>
      </w:r>
      <w:r>
        <w:rPr>
          <w:b/>
          <w:i w:val="0"/>
          <w:smallCaps w:val="0"/>
          <w:strike w:val="0"/>
          <w:sz w:val="26"/>
          <w:u w:val="single"/>
        </w:rPr>
        <w:t>current</w:t>
      </w:r>
      <w:r>
        <w:rPr>
          <w:b/>
          <w:i w:val="0"/>
          <w:smallCaps w:val="0"/>
          <w:strike w:val="0"/>
          <w:sz w:val="26"/>
          <w:u w:val="none"/>
        </w:rPr>
        <w:t xml:space="preserve"> antibiotics.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Hyun 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M.D., directs Pew</w:t>
      </w:r>
      <w:r>
        <w:rPr>
          <w:b w:val="0"/>
          <w:i w:val="0"/>
          <w:smallCaps w:val="0"/>
          <w:strike w:val="0"/>
          <w:u w:val="none"/>
        </w:rPr>
        <w:t xml:space="preserve"> Charitable Trusts</w:t>
      </w:r>
      <w:r>
        <w:rPr>
          <w:b w:val="0"/>
          <w:i w:val="0"/>
          <w:smallCaps w:val="0"/>
          <w:strike w:val="0"/>
          <w:u w:val="none"/>
        </w:rPr>
        <w:t>’ antibiotic resistance project,</w:t>
      </w:r>
      <w:r>
        <w:rPr>
          <w:b w:val="0"/>
          <w:i w:val="0"/>
          <w:smallCaps w:val="0"/>
          <w:strike w:val="0"/>
          <w:u w:val="none"/>
        </w:rPr>
        <w:t xml:space="preserve"> 04/27/2023, “</w:t>
      </w:r>
      <w:r>
        <w:rPr>
          <w:b w:val="0"/>
          <w:i w:val="0"/>
          <w:smallCaps w:val="0"/>
          <w:strike w:val="0"/>
          <w:u w:val="none"/>
        </w:rPr>
        <w:t>Organizations Focused on Fight Against Superbugs Celebrate Reintroduction of the PASTEUR Act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https://www.pewtrusts.org/en/about/news-room/press-releases-and-statements/2023/04/27/organizations-focused-on-fight-against-superbugs-celebrate-reintroduction-of-the-pasteur-act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avr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Today, </w:t>
      </w:r>
      <w:r>
        <w:rPr>
          <w:b w:val="0"/>
          <w:i w:val="0"/>
          <w:smallCaps w:val="0"/>
          <w:strike w:val="0"/>
          <w:sz w:val="22"/>
          <w:u w:val="single"/>
        </w:rPr>
        <w:t>five prominent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national </w:t>
      </w:r>
      <w:r>
        <w:rPr>
          <w:b w:val="0"/>
          <w:i w:val="0"/>
          <w:smallCaps w:val="0"/>
          <w:strike w:val="0"/>
          <w:sz w:val="22"/>
          <w:u w:val="single"/>
        </w:rPr>
        <w:t>organizations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—the </w:t>
      </w:r>
      <w:r>
        <w:rPr>
          <w:b w:val="0"/>
          <w:i w:val="0"/>
          <w:smallCaps w:val="0"/>
          <w:strike w:val="0"/>
          <w:sz w:val="22"/>
          <w:u w:val="single"/>
        </w:rPr>
        <w:t>Biotechnology Innovation Organization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Cystic Fibrosis Foundation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Infectious Diseases Society of America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Partnership to Fight Infectious Disease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The Pew Charitable Trusts</w:t>
      </w:r>
      <w:r>
        <w:rPr>
          <w:b w:val="0"/>
          <w:i w:val="0"/>
          <w:smallCaps w:val="0"/>
          <w:strike w:val="0"/>
          <w:sz w:val="16"/>
          <w:u w:val="none"/>
        </w:rPr>
        <w:t>—issued the following statement in response to the reintroduction of the Pioneering Antimicrobial Subscriptions to End Upsurging Resistance (</w:t>
      </w:r>
      <w:r>
        <w:rPr>
          <w:b/>
          <w:i w:val="0"/>
          <w:smallCaps w:val="0"/>
          <w:strike w:val="0"/>
          <w:sz w:val="24"/>
          <w:u w:val="single"/>
        </w:rPr>
        <w:t>PASTEUR</w:t>
      </w:r>
      <w:r>
        <w:rPr>
          <w:b w:val="0"/>
          <w:i w:val="0"/>
          <w:smallCaps w:val="0"/>
          <w:strike w:val="0"/>
          <w:sz w:val="16"/>
          <w:u w:val="none"/>
        </w:rPr>
        <w:t>) Act: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reintroduction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bipartisan 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PASTEUR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by the </w:t>
      </w:r>
      <w:r>
        <w:rPr>
          <w:b w:val="0"/>
          <w:i w:val="0"/>
          <w:smallCaps w:val="0"/>
          <w:strike w:val="0"/>
          <w:sz w:val="22"/>
          <w:u w:val="single"/>
        </w:rPr>
        <w:t>U.S House of Representatives and the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a critical step forward to address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>nti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icrobial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esistance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threatens the </w:t>
      </w:r>
      <w:r>
        <w:rPr>
          <w:b w:val="0"/>
          <w:i w:val="0"/>
          <w:smallCaps w:val="0"/>
          <w:strike w:val="0"/>
          <w:sz w:val="22"/>
          <w:u w:val="single"/>
        </w:rPr>
        <w:t>public health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U.S. </w:t>
      </w:r>
      <w:r>
        <w:rPr>
          <w:b/>
          <w:i w:val="0"/>
          <w:smallCaps w:val="0"/>
          <w:strike w:val="0"/>
          <w:sz w:val="24"/>
          <w:u w:val="single"/>
        </w:rPr>
        <w:t>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preparedness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applaud the efforts of Senators Michael Bennet (D-CO) and Todd Young (R-IN) and Representatives Drew Ferguson (R-GA) and Scott Peters (D-CA) to keep this vital issue a </w:t>
      </w:r>
      <w:r>
        <w:rPr>
          <w:b w:val="0"/>
          <w:i w:val="0"/>
          <w:smallCaps w:val="0"/>
          <w:strike w:val="0"/>
          <w:sz w:val="22"/>
          <w:u w:val="single"/>
        </w:rPr>
        <w:t>key priority for congressional action this year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Initially introduced in the 116th Congress,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PASTEUR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gained broad, </w:t>
      </w:r>
      <w:r>
        <w:rPr>
          <w:b/>
          <w:i w:val="0"/>
          <w:smallCaps w:val="0"/>
          <w:strike w:val="0"/>
          <w:sz w:val="24"/>
          <w:u w:val="single"/>
        </w:rPr>
        <w:t>bipartisan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support because of </w:t>
      </w:r>
      <w:r>
        <w:rPr>
          <w:b w:val="0"/>
          <w:i w:val="0"/>
          <w:smallCaps w:val="0"/>
          <w:strike w:val="0"/>
          <w:sz w:val="22"/>
          <w:u w:val="single"/>
        </w:rPr>
        <w:t>its balanced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catalyze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development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urgently needed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antibiotics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antifungals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supporting appropriate use of existing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medications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is key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preserving their efficacy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slowing the spread of </w:t>
      </w:r>
      <w:r>
        <w:rPr>
          <w:b w:val="0"/>
          <w:i w:val="0"/>
          <w:smallCaps w:val="0"/>
          <w:strike w:val="0"/>
          <w:sz w:val="22"/>
          <w:u w:val="single"/>
        </w:rPr>
        <w:t>dangerous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drug-resistant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superbugs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Before the end of the </w:t>
      </w:r>
      <w:r>
        <w:rPr>
          <w:b w:val="0"/>
          <w:i w:val="0"/>
          <w:smallCaps w:val="0"/>
          <w:strike w:val="0"/>
          <w:sz w:val="22"/>
          <w:u w:val="single"/>
        </w:rPr>
        <w:t>last Congress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bill had the support of more than 70 House and Senate co-sponsors. Earlier this year, President Joseph 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Jr.’s administration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urged Congress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type of policy, while more than 230 organizations representing </w:t>
      </w:r>
      <w:r>
        <w:rPr>
          <w:b w:val="0"/>
          <w:i w:val="0"/>
          <w:smallCaps w:val="0"/>
          <w:strike w:val="0"/>
          <w:sz w:val="22"/>
          <w:u w:val="single"/>
        </w:rPr>
        <w:t>health care providers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public health professionals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scientists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patients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diagnostics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industries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 a letter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congressional leaders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passage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PASTEUR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as soon as possible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>nti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icrobial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partisan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issue. It is an increasingly challenging public </w:t>
      </w:r>
      <w:r>
        <w:rPr>
          <w:b w:val="0"/>
          <w:i w:val="0"/>
          <w:smallCaps w:val="0"/>
          <w:strike w:val="0"/>
          <w:sz w:val="22"/>
          <w:u w:val="single"/>
        </w:rPr>
        <w:t>health emergency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reverberates far beyond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healthcare settings. Every 15 minutes, a person in the United States dies from an infection resistant to treatment with </w:t>
      </w:r>
      <w:r>
        <w:rPr>
          <w:b w:val="0"/>
          <w:i w:val="0"/>
          <w:smallCaps w:val="0"/>
          <w:strike w:val="0"/>
          <w:sz w:val="22"/>
          <w:u w:val="single"/>
        </w:rPr>
        <w:t>existing antimicrobial drugs</w:t>
      </w:r>
      <w:r>
        <w:rPr>
          <w:b w:val="0"/>
          <w:i w:val="0"/>
          <w:smallCaps w:val="0"/>
          <w:strike w:val="0"/>
          <w:sz w:val="16"/>
          <w:u w:val="none"/>
        </w:rPr>
        <w:t>. This means that since PASTEUR’s last introduction on June 16, 2021, more than 64,000 Americans have died because they did not have adequate medications to treat their infections.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