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Absent a practice of </w:t>
      </w:r>
      <w:r>
        <w:rPr>
          <w:b/>
          <w:i w:val="0"/>
          <w:smallCaps w:val="0"/>
          <w:strike w:val="0"/>
          <w:sz w:val="26"/>
          <w:u w:val="single"/>
        </w:rPr>
        <w:t>sustainable critique</w:t>
      </w:r>
      <w:r>
        <w:rPr>
          <w:b/>
          <w:i w:val="0"/>
          <w:smallCaps w:val="0"/>
          <w:strike w:val="0"/>
          <w:sz w:val="26"/>
          <w:u w:val="none"/>
        </w:rPr>
        <w:t xml:space="preserve">, emancipatory criticism of international relations </w:t>
      </w:r>
      <w:r>
        <w:rPr>
          <w:b/>
          <w:i w:val="0"/>
          <w:smallCaps w:val="0"/>
          <w:strike w:val="0"/>
          <w:sz w:val="26"/>
          <w:u w:val="single"/>
        </w:rPr>
        <w:t>oversimplifies</w:t>
      </w:r>
      <w:r>
        <w:rPr>
          <w:b/>
          <w:i w:val="0"/>
          <w:smallCaps w:val="0"/>
          <w:strike w:val="0"/>
          <w:sz w:val="26"/>
          <w:u w:val="none"/>
        </w:rPr>
        <w:t xml:space="preserve"> the world and falls to </w:t>
      </w:r>
      <w:r>
        <w:rPr>
          <w:b/>
          <w:i w:val="0"/>
          <w:smallCaps w:val="0"/>
          <w:strike w:val="0"/>
          <w:sz w:val="26"/>
          <w:u w:val="single"/>
        </w:rPr>
        <w:t>unchecked reification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Levine </w:t>
      </w:r>
      <w:r>
        <w:rPr>
          <w:b/>
          <w:i w:val="0"/>
          <w:smallCaps w:val="0"/>
          <w:strike w:val="0"/>
          <w:color w:val="2A2A2A"/>
          <w:sz w:val="26"/>
          <w:u w:val="none"/>
        </w:rPr>
        <w:t>12</w:t>
      </w:r>
      <w:r>
        <w:rPr>
          <w:b/>
          <w:i w:val="0"/>
          <w:smallCaps w:val="0"/>
          <w:strike w:val="0"/>
          <w:color w:val="2A2A2A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[Daniel Levine, prof. political science, emeritus, @ University of Michigan, October 2012, </w:t>
      </w:r>
      <w:r>
        <w:rPr>
          <w:b w:val="0"/>
          <w:i/>
          <w:smallCaps w:val="0"/>
          <w:strike w:val="0"/>
          <w:u w:val="none"/>
        </w:rPr>
        <w:t>Recovering International Relations: The Promise of Sustainable Critique</w:t>
      </w:r>
      <w:r>
        <w:rPr>
          <w:b w:val="0"/>
          <w:i w:val="0"/>
          <w:smallCaps w:val="0"/>
          <w:strike w:val="0"/>
          <w:u w:val="none"/>
        </w:rPr>
        <w:t xml:space="preserve">, Oxford </w:t>
      </w:r>
      <w:r>
        <w:rPr>
          <w:b w:val="0"/>
          <w:i w:val="0"/>
          <w:smallCaps w:val="0"/>
          <w:strike w:val="0"/>
          <w:u w:val="none"/>
        </w:rPr>
        <w:t>UP ;</w:t>
      </w:r>
      <w:r>
        <w:rPr>
          <w:b w:val="0"/>
          <w:i w:val="0"/>
          <w:smallCaps w:val="0"/>
          <w:strike w:val="0"/>
          <w:u w:val="none"/>
        </w:rPr>
        <w:t xml:space="preserve"> 7/17 EB]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concept of reification, central to this project, requires some additional elucidation before the path to sustainable critique can be cleared. </w:t>
      </w:r>
      <w:r>
        <w:rPr>
          <w:b w:val="0"/>
          <w:i w:val="0"/>
          <w:smallCaps w:val="0"/>
          <w:strike w:val="0"/>
          <w:highlight w:val="cyan"/>
          <w:u w:val="single"/>
        </w:rPr>
        <w:t>Social sciences describe</w:t>
      </w:r>
      <w:r>
        <w:rPr>
          <w:b w:val="0"/>
          <w:i w:val="0"/>
          <w:smallCaps w:val="0"/>
          <w:strike w:val="0"/>
          <w:u w:val="single"/>
        </w:rPr>
        <w:t xml:space="preserve"> human-constructed </w:t>
      </w:r>
      <w:r>
        <w:rPr>
          <w:b w:val="0"/>
          <w:i w:val="0"/>
          <w:smallCaps w:val="0"/>
          <w:strike w:val="0"/>
          <w:highlight w:val="cyan"/>
          <w:u w:val="single"/>
        </w:rPr>
        <w:t>realities through analogies</w:t>
      </w:r>
      <w:r>
        <w:rPr>
          <w:b w:val="0"/>
          <w:i w:val="0"/>
          <w:smallCaps w:val="0"/>
          <w:strike w:val="0"/>
          <w:u w:val="single"/>
        </w:rPr>
        <w:t>, whose artificiality is progressively naturalized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highlight w:val="cyan"/>
          <w:u w:val="single"/>
        </w:rPr>
        <w:t>lost to</w:t>
      </w:r>
      <w:r>
        <w:rPr>
          <w:b w:val="0"/>
          <w:i w:val="0"/>
          <w:smallCaps w:val="0"/>
          <w:strike w:val="0"/>
          <w:u w:val="single"/>
        </w:rPr>
        <w:t xml:space="preserve"> intellectual understanding and </w:t>
      </w:r>
      <w:r>
        <w:rPr>
          <w:b w:val="0"/>
          <w:i w:val="0"/>
          <w:smallCaps w:val="0"/>
          <w:strike w:val="0"/>
          <w:highlight w:val="cyan"/>
          <w:u w:val="single"/>
        </w:rPr>
        <w:t>theoretical consideration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highlight w:val="cyan"/>
          <w:u w:val="single"/>
        </w:rPr>
        <w:t>until they</w:t>
      </w:r>
      <w:r>
        <w:rPr>
          <w:b w:val="0"/>
          <w:i w:val="0"/>
          <w:smallCaps w:val="0"/>
          <w:strike w:val="0"/>
          <w:u w:val="single"/>
        </w:rPr>
        <w:t xml:space="preserve"> come finally to </w:t>
      </w:r>
      <w:r>
        <w:rPr>
          <w:b w:val="0"/>
          <w:i w:val="0"/>
          <w:smallCaps w:val="0"/>
          <w:strike w:val="0"/>
          <w:highlight w:val="cyan"/>
          <w:u w:val="single"/>
        </w:rPr>
        <w:t>appear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highlight w:val="cyan"/>
          <w:u w:val="single"/>
        </w:rPr>
        <w:t>as facts</w:t>
      </w:r>
      <w:r>
        <w:rPr>
          <w:b w:val="0"/>
          <w:i w:val="0"/>
          <w:smallCaps w:val="0"/>
          <w:strike w:val="0"/>
          <w:u w:val="single"/>
        </w:rPr>
        <w:t xml:space="preserve"> of nature, results of cosmic laws, or manifestations of divine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50 </w:t>
      </w:r>
      <w:r>
        <w:rPr>
          <w:b w:val="0"/>
          <w:i w:val="0"/>
          <w:smallCaps w:val="0"/>
          <w:strike w:val="0"/>
          <w:u w:val="single"/>
        </w:rPr>
        <w:t xml:space="preserve">Different </w:t>
      </w:r>
      <w:r>
        <w:rPr>
          <w:b w:val="0"/>
          <w:i w:val="0"/>
          <w:smallCaps w:val="0"/>
          <w:strike w:val="0"/>
          <w:highlight w:val="cyan"/>
          <w:u w:val="single"/>
        </w:rPr>
        <w:t>moments in theorizing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chapters 3 through 5 show, </w:t>
      </w:r>
      <w:r>
        <w:rPr>
          <w:b w:val="0"/>
          <w:i w:val="0"/>
          <w:smallCaps w:val="0"/>
          <w:strike w:val="0"/>
          <w:highlight w:val="cyan"/>
          <w:u w:val="single"/>
        </w:rPr>
        <w:t>set out to</w:t>
      </w:r>
      <w:r>
        <w:rPr>
          <w:b w:val="0"/>
          <w:i w:val="0"/>
          <w:smallCaps w:val="0"/>
          <w:strike w:val="0"/>
          <w:u w:val="single"/>
        </w:rPr>
        <w:t xml:space="preserve"> undo or </w:t>
      </w:r>
      <w:r>
        <w:rPr>
          <w:b w:val="0"/>
          <w:i w:val="0"/>
          <w:smallCaps w:val="0"/>
          <w:strike w:val="0"/>
          <w:highlight w:val="cyan"/>
          <w:u w:val="single"/>
        </w:rPr>
        <w:t>criticize</w:t>
      </w:r>
      <w:r>
        <w:rPr>
          <w:b w:val="0"/>
          <w:i w:val="0"/>
          <w:smallCaps w:val="0"/>
          <w:strike w:val="0"/>
          <w:u w:val="single"/>
        </w:rPr>
        <w:t xml:space="preserve"> an </w:t>
      </w:r>
      <w:r>
        <w:rPr>
          <w:b w:val="0"/>
          <w:i w:val="0"/>
          <w:smallCaps w:val="0"/>
          <w:strike w:val="0"/>
          <w:highlight w:val="cyan"/>
          <w:u w:val="single"/>
        </w:rPr>
        <w:t>existing</w:t>
      </w:r>
      <w:r>
        <w:rPr>
          <w:b w:val="0"/>
          <w:i w:val="0"/>
          <w:smallCaps w:val="0"/>
          <w:strike w:val="0"/>
          <w:u w:val="single"/>
        </w:rPr>
        <w:t xml:space="preserve"> theoretical or political </w:t>
      </w:r>
      <w:r>
        <w:rPr>
          <w:b w:val="0"/>
          <w:i w:val="0"/>
          <w:smallCaps w:val="0"/>
          <w:strike w:val="0"/>
          <w:highlight w:val="cyan"/>
          <w:u w:val="single"/>
        </w:rPr>
        <w:t>common sense</w:t>
      </w:r>
      <w:r>
        <w:rPr>
          <w:b w:val="0"/>
          <w:i w:val="0"/>
          <w:smallCaps w:val="0"/>
          <w:strike w:val="0"/>
          <w:u w:val="single"/>
        </w:rPr>
        <w:t>, combining long-standing fact-value traditions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u w:val="single"/>
        </w:rPr>
        <w:t>captured in IR by the traditions of realism, liberalism, and the like but drawn from normative political-theory traditions of much older vintage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u w:val="single"/>
        </w:rPr>
        <w:t xml:space="preserve">with particular methodological approaches to produce paradigmatic research programs. Each does so </w:t>
      </w:r>
      <w:r>
        <w:rPr>
          <w:b w:val="0"/>
          <w:i w:val="0"/>
          <w:smallCaps w:val="0"/>
          <w:strike w:val="0"/>
          <w:highlight w:val="cyan"/>
          <w:u w:val="single"/>
        </w:rPr>
        <w:t>by positing its own</w:t>
      </w:r>
      <w:r>
        <w:rPr>
          <w:b w:val="0"/>
          <w:i w:val="0"/>
          <w:smallCaps w:val="0"/>
          <w:strike w:val="0"/>
          <w:u w:val="single"/>
        </w:rPr>
        <w:t xml:space="preserve"> particular </w:t>
      </w:r>
      <w:r>
        <w:rPr>
          <w:b w:val="0"/>
          <w:i w:val="0"/>
          <w:smallCaps w:val="0"/>
          <w:strike w:val="0"/>
          <w:highlight w:val="cyan"/>
          <w:u w:val="single"/>
        </w:rPr>
        <w:t>reifications in distinction to others</w:t>
      </w:r>
      <w:r>
        <w:rPr>
          <w:b w:val="0"/>
          <w:i w:val="0"/>
          <w:smallCaps w:val="0"/>
          <w:strike w:val="0"/>
          <w:u w:val="single"/>
        </w:rPr>
        <w:t xml:space="preserve">; over time, these, too, are lost to intellectual understanding and theoretical consideration. </w:t>
      </w:r>
      <w:r>
        <w:rPr>
          <w:b w:val="0"/>
          <w:i w:val="0"/>
          <w:smallCaps w:val="0"/>
          <w:strike w:val="0"/>
          <w:highlight w:val="cyan"/>
          <w:u w:val="single"/>
        </w:rPr>
        <w:t>Assumptions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emerged in dynamic interaction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u w:val="single"/>
        </w:rPr>
        <w:t xml:space="preserve"> and in response to a changing political and </w:t>
      </w:r>
      <w:r>
        <w:rPr>
          <w:b w:val="0"/>
          <w:i w:val="0"/>
          <w:smallCaps w:val="0"/>
          <w:strike w:val="0"/>
          <w:highlight w:val="cyan"/>
          <w:u w:val="single"/>
        </w:rPr>
        <w:t>scholarly reality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take on the qualities of received wisdom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They thus</w:t>
      </w:r>
      <w:r>
        <w:rPr>
          <w:b w:val="0"/>
          <w:i w:val="0"/>
          <w:smallCaps w:val="0"/>
          <w:strike w:val="0"/>
          <w:u w:val="single"/>
        </w:rPr>
        <w:t xml:space="preserve"> come to be </w:t>
      </w:r>
      <w:r>
        <w:rPr>
          <w:b w:val="0"/>
          <w:i w:val="0"/>
          <w:smallCaps w:val="0"/>
          <w:strike w:val="0"/>
          <w:highlight w:val="cyan"/>
          <w:u w:val="single"/>
        </w:rPr>
        <w:t>conflate</w:t>
      </w:r>
      <w:r>
        <w:rPr>
          <w:b w:val="0"/>
          <w:i w:val="0"/>
          <w:smallCaps w:val="0"/>
          <w:strike w:val="0"/>
          <w:u w:val="single"/>
        </w:rPr>
        <w:t xml:space="preserve">d with </w:t>
      </w:r>
      <w:r>
        <w:rPr>
          <w:b w:val="0"/>
          <w:i w:val="0"/>
          <w:smallCaps w:val="0"/>
          <w:strike w:val="0"/>
          <w:highlight w:val="cyan"/>
          <w:u w:val="single"/>
        </w:rPr>
        <w:t>the world</w:t>
      </w:r>
      <w:r>
        <w:rPr>
          <w:b w:val="0"/>
          <w:i w:val="0"/>
          <w:smallCaps w:val="0"/>
          <w:strike w:val="0"/>
          <w:u w:val="single"/>
        </w:rPr>
        <w:t xml:space="preserve"> they were meant to describe</w:t>
      </w:r>
      <w:r>
        <w:rPr>
          <w:b w:val="0"/>
          <w:i w:val="0"/>
          <w:smallCaps w:val="0"/>
          <w:strike w:val="0"/>
          <w:sz w:val="16"/>
          <w:u w:val="none"/>
        </w:rPr>
        <w:t>—“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merge[d] with the world of nature,” as Berger and </w:t>
      </w:r>
      <w:r>
        <w:rPr>
          <w:b w:val="0"/>
          <w:i w:val="0"/>
          <w:smallCaps w:val="0"/>
          <w:strike w:val="0"/>
          <w:sz w:val="16"/>
          <w:u w:val="none"/>
        </w:rPr>
        <w:t>Luckmann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put it, equated with things-in-themselves that cannot disclose themselves otherwise. 51 Th e term </w:t>
      </w:r>
      <w:r>
        <w:rPr>
          <w:b w:val="0"/>
          <w:i w:val="0"/>
          <w:smallCaps w:val="0"/>
          <w:strike w:val="0"/>
          <w:sz w:val="16"/>
          <w:u w:val="none"/>
        </w:rPr>
        <w:t>reifi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cation itself has a complicated heritage. Its usage here derives from Karl Marx’s notion of commodity fetishism and from the subsequent work of Hungarian Marxist theorist Georg Luk á cs. 52 Yet as Gillian Rose has observed, the term has “no canonical source, and has become prominent and debased as much by insinuation as by scrupulous examination.” 53 Certainly, contemporary social-</w:t>
      </w:r>
      <w:r>
        <w:rPr>
          <w:b w:val="0"/>
          <w:i w:val="0"/>
          <w:smallCaps w:val="0"/>
          <w:strike w:val="0"/>
          <w:sz w:val="16"/>
          <w:u w:val="none"/>
        </w:rPr>
        <w:t>scientifi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 and social-theoretic usages vary widely. Deployed loosely, it oft </w:t>
      </w:r>
      <w:r>
        <w:rPr>
          <w:b w:val="0"/>
          <w:i w:val="0"/>
          <w:smallCaps w:val="0"/>
          <w:strike w:val="0"/>
          <w:sz w:val="16"/>
          <w:u w:val="none"/>
        </w:rPr>
        <w:t>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appears as a synonym for a class of logical </w:t>
      </w:r>
      <w:r>
        <w:rPr>
          <w:b w:val="0"/>
          <w:i w:val="0"/>
          <w:smallCaps w:val="0"/>
          <w:strike w:val="0"/>
          <w:sz w:val="16"/>
          <w:u w:val="none"/>
        </w:rPr>
        <w:t>confl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akin to Alfred North Whitehead’s “fallacy of misplaced concreteness.” 54 Yet that looseness, Timothy </w:t>
      </w:r>
      <w:r>
        <w:rPr>
          <w:b w:val="0"/>
          <w:i w:val="0"/>
          <w:smallCaps w:val="0"/>
          <w:strike w:val="0"/>
          <w:sz w:val="16"/>
          <w:u w:val="none"/>
        </w:rPr>
        <w:t>Bewes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recently noted, has an ironic eff </w:t>
      </w:r>
      <w:r>
        <w:rPr>
          <w:b w:val="0"/>
          <w:i w:val="0"/>
          <w:smallCaps w:val="0"/>
          <w:strike w:val="0"/>
          <w:sz w:val="16"/>
          <w:u w:val="none"/>
        </w:rPr>
        <w:t>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it renders the term “susceptible to the problem it denotes”; </w:t>
      </w:r>
      <w:r>
        <w:rPr>
          <w:b w:val="0"/>
          <w:i w:val="0"/>
          <w:smallCaps w:val="0"/>
          <w:strike w:val="0"/>
          <w:sz w:val="16"/>
          <w:u w:val="none"/>
        </w:rPr>
        <w:t>reifi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cation takes on precisely the sort of </w:t>
      </w:r>
      <w:r>
        <w:rPr>
          <w:b w:val="0"/>
          <w:i w:val="0"/>
          <w:smallCaps w:val="0"/>
          <w:strike w:val="0"/>
          <w:sz w:val="16"/>
          <w:u w:val="none"/>
        </w:rPr>
        <w:t>pseudoscientifi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 agency that its promulgators ostensibly meant to critique. 55 Here, </w:t>
      </w:r>
      <w:r>
        <w:rPr>
          <w:b w:val="0"/>
          <w:i w:val="0"/>
          <w:smallCaps w:val="0"/>
          <w:strike w:val="0"/>
          <w:highlight w:val="cyan"/>
          <w:u w:val="single"/>
        </w:rPr>
        <w:t>reification is</w:t>
      </w:r>
      <w:r>
        <w:rPr>
          <w:b w:val="0"/>
          <w:i w:val="0"/>
          <w:smallCaps w:val="0"/>
          <w:strike w:val="0"/>
          <w:u w:val="single"/>
        </w:rPr>
        <w:t xml:space="preserve"> construed as a highly particular kind of </w:t>
      </w:r>
      <w:r>
        <w:rPr>
          <w:b w:val="0"/>
          <w:i w:val="0"/>
          <w:smallCaps w:val="0"/>
          <w:strike w:val="0"/>
          <w:highlight w:val="cyan"/>
          <w:u w:val="single"/>
        </w:rPr>
        <w:t>forgetting</w:t>
      </w:r>
      <w:r>
        <w:rPr>
          <w:b w:val="0"/>
          <w:i w:val="0"/>
          <w:smallCaps w:val="0"/>
          <w:strike w:val="0"/>
          <w:u w:val="single"/>
        </w:rPr>
        <w:t xml:space="preserve">: of the </w:t>
      </w:r>
      <w:r>
        <w:rPr>
          <w:b w:val="0"/>
          <w:i w:val="0"/>
          <w:smallCaps w:val="0"/>
          <w:strike w:val="0"/>
          <w:highlight w:val="cyan"/>
          <w:u w:val="single"/>
        </w:rPr>
        <w:t>distinction between theoretical concepts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the real-world</w:t>
      </w:r>
      <w:r>
        <w:rPr>
          <w:b w:val="0"/>
          <w:i w:val="0"/>
          <w:smallCaps w:val="0"/>
          <w:strike w:val="0"/>
          <w:u w:val="single"/>
        </w:rPr>
        <w:t xml:space="preserve"> things they mean to describe or to which they refer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56 </w:t>
      </w:r>
      <w:r>
        <w:rPr>
          <w:b w:val="0"/>
          <w:i w:val="0"/>
          <w:smallCaps w:val="0"/>
          <w:strike w:val="0"/>
          <w:u w:val="single"/>
        </w:rPr>
        <w:t>All theory</w:t>
      </w:r>
      <w:r>
        <w:rPr>
          <w:b w:val="0"/>
          <w:i w:val="0"/>
          <w:smallCaps w:val="0"/>
          <w:strike w:val="0"/>
          <w:sz w:val="16"/>
          <w:u w:val="none"/>
        </w:rPr>
        <w:t>—including this one—</w:t>
      </w:r>
      <w:r>
        <w:rPr>
          <w:b w:val="0"/>
          <w:i w:val="0"/>
          <w:smallCaps w:val="0"/>
          <w:strike w:val="0"/>
          <w:u w:val="single"/>
        </w:rPr>
        <w:t xml:space="preserve">relies to some degree on such forgetting, as it inheres in the particular ways in which the former can, and cannot, adequately describe the latter. Yet that forgetting has a distinctive chain of potential analytical and normative effects.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sanctity of</w:t>
      </w:r>
      <w:r>
        <w:rPr>
          <w:b/>
          <w:i w:val="0"/>
          <w:smallCaps w:val="0"/>
          <w:strike w:val="0"/>
          <w:sz w:val="24"/>
          <w:u w:val="single"/>
        </w:rPr>
        <w:t xml:space="preserve"> sentient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life is frequently a</w:t>
      </w:r>
      <w:r>
        <w:rPr>
          <w:b/>
          <w:i w:val="0"/>
          <w:smallCaps w:val="0"/>
          <w:strike w:val="0"/>
          <w:sz w:val="24"/>
          <w:u w:val="single"/>
        </w:rPr>
        <w:t xml:space="preserve">n unintended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casualty</w:t>
      </w:r>
      <w:r>
        <w:rPr>
          <w:b/>
          <w:i w:val="0"/>
          <w:smallCaps w:val="0"/>
          <w:strike w:val="0"/>
          <w:sz w:val="24"/>
          <w:u w:val="single"/>
        </w:rPr>
        <w:t xml:space="preserve"> of it; left to its own devices,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reification “thingifies” sentient beings</w:t>
      </w:r>
      <w:r>
        <w:rPr>
          <w:b/>
          <w:i w:val="0"/>
          <w:smallCaps w:val="0"/>
          <w:strike w:val="0"/>
          <w:sz w:val="24"/>
          <w:u w:val="single"/>
        </w:rPr>
        <w:t>, blurring the moral separations traditionally made between them and inanimate objects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 e same intellectual process that transforms a stand of trees into lumber or a hilltop into coal—that is, transforms them into fungible commodities or factors in economic production—can transform human beings as well: men and women become labor in economic terms or force assets in military-strategic ones. Th e “instruments or means of thought,” initially meant to pave the road to human betterment, thereby “become independent of the purpose of thought.”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57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process of forgetting </w:t>
      </w:r>
      <w:r>
        <w:rPr>
          <w:b w:val="0"/>
          <w:i w:val="0"/>
          <w:smallCaps w:val="0"/>
          <w:strike w:val="0"/>
          <w:highlight w:val="cyan"/>
          <w:u w:val="single"/>
        </w:rPr>
        <w:t>has distinctive consequences for IR</w:t>
      </w:r>
      <w:r>
        <w:rPr>
          <w:b w:val="0"/>
          <w:i w:val="0"/>
          <w:smallCaps w:val="0"/>
          <w:strike w:val="0"/>
          <w:u w:val="single"/>
        </w:rPr>
        <w:t xml:space="preserve">, given the vocation earlier described for it. </w:t>
      </w:r>
      <w:r>
        <w:rPr>
          <w:b/>
          <w:i w:val="0"/>
          <w:smallCaps w:val="0"/>
          <w:strike w:val="0"/>
          <w:sz w:val="24"/>
          <w:u w:val="single"/>
        </w:rPr>
        <w:t xml:space="preserve">Theory’s reliance on reification suggests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theorists are not merely describing the world when they fit complex events into paradigmatic research traditions</w:t>
      </w:r>
      <w:r>
        <w:rPr>
          <w:b/>
          <w:i w:val="0"/>
          <w:smallCaps w:val="0"/>
          <w:strike w:val="0"/>
          <w:sz w:val="24"/>
          <w:u w:val="single"/>
        </w:rPr>
        <w:t xml:space="preserve">. Rather,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they are redacting it</w:t>
      </w:r>
      <w:r>
        <w:rPr>
          <w:b w:val="0"/>
          <w:i w:val="0"/>
          <w:smallCaps w:val="0"/>
          <w:strike w:val="0"/>
          <w:sz w:val="16"/>
          <w:u w:val="none"/>
        </w:rPr>
        <w:t>. As King, Keohane, and Verba observe: Even the most comprehensive description done by the best cultural interpreters with the most detailed contextual understanding will drastically simplify, reify, and reduce the reality that has been observed</w:t>
      </w:r>
      <w:r>
        <w:rPr>
          <w:b w:val="0"/>
          <w:i w:val="0"/>
          <w:smallCaps w:val="0"/>
          <w:strike w:val="0"/>
          <w:sz w:val="16"/>
          <w:u w:val="none"/>
        </w:rPr>
        <w:t>. . .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 description, no matter how thick . . . comes close to capturing the full “blooming and buzzing” reality of the world. 58 </w:t>
      </w:r>
      <w:r>
        <w:rPr>
          <w:b w:val="0"/>
          <w:i w:val="0"/>
          <w:smallCaps w:val="0"/>
          <w:strike w:val="0"/>
          <w:highlight w:val="cyan"/>
          <w:u w:val="single"/>
        </w:rPr>
        <w:t>Given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proximity of IR’s policy analyses to</w:t>
      </w:r>
      <w:r>
        <w:rPr>
          <w:b w:val="0"/>
          <w:i w:val="0"/>
          <w:smallCaps w:val="0"/>
          <w:strike w:val="0"/>
          <w:u w:val="single"/>
        </w:rPr>
        <w:t xml:space="preserve"> the use of </w:t>
      </w:r>
      <w:r>
        <w:rPr>
          <w:b w:val="0"/>
          <w:i w:val="0"/>
          <w:smallCaps w:val="0"/>
          <w:strike w:val="0"/>
          <w:highlight w:val="cyan"/>
          <w:u w:val="single"/>
        </w:rPr>
        <w:t>extreme and deadly force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reliance upon “drastic simplification and reduction” </w:t>
      </w:r>
      <w:r>
        <w:rPr>
          <w:b w:val="0"/>
          <w:i w:val="0"/>
          <w:smallCaps w:val="0"/>
          <w:strike w:val="0"/>
          <w:highlight w:val="cyan"/>
          <w:u w:val="single"/>
        </w:rPr>
        <w:t>presents a dilemma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59 Without it, there would be no hope of creating practical knowledge, no hope of intelligently stewarding a world that presents real and abiding challenges. 60 Yet </w:t>
      </w:r>
      <w:r>
        <w:rPr>
          <w:b w:val="0"/>
          <w:i w:val="0"/>
          <w:smallCaps w:val="0"/>
          <w:strike w:val="0"/>
          <w:u w:val="single"/>
        </w:rPr>
        <w:t>with it, one risks naturalizing the ontological assumptions of particular fact-value traditions and their derived scholarly research programs, such that these take on an “objective” imprimatur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Theory, it would seem, can live neither with </w:t>
      </w:r>
      <w:r>
        <w:rPr>
          <w:b w:val="0"/>
          <w:i w:val="0"/>
          <w:smallCaps w:val="0"/>
          <w:strike w:val="0"/>
          <w:u w:val="single"/>
        </w:rPr>
        <w:t>reifi</w:t>
      </w:r>
      <w:r>
        <w:rPr>
          <w:b w:val="0"/>
          <w:i w:val="0"/>
          <w:smallCaps w:val="0"/>
          <w:strike w:val="0"/>
          <w:u w:val="single"/>
        </w:rPr>
        <w:t xml:space="preserve"> cation nor without it. Some mode of managing or checking its effects must therefore be found, if IR’s historic vocation is to be made good upon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Kritik Answers Generic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