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Credible deterrence works with Putin</w:t>
      </w:r>
    </w:p>
    <w:p>
      <w:pPr>
        <w:spacing w:after="80"/>
      </w:pPr>
      <w:r>
        <w:rPr>
          <w:b w:val="0"/>
          <w:i w:val="0"/>
          <w:smallCaps w:val="0"/>
          <w:strike w:val="0"/>
          <w:u w:val="none"/>
        </w:rPr>
        <w:t xml:space="preserve">Maria </w:t>
      </w:r>
      <w:r>
        <w:rPr>
          <w:b/>
          <w:i w:val="0"/>
          <w:smallCaps w:val="0"/>
          <w:strike w:val="0"/>
          <w:sz w:val="26"/>
          <w:u w:val="none"/>
        </w:rPr>
        <w:t>Snegovaya</w:t>
      </w:r>
      <w:r>
        <w:rPr>
          <w:b/>
          <w:i w:val="0"/>
          <w:smallCaps w:val="0"/>
          <w:strike w:val="0"/>
          <w:sz w:val="26"/>
          <w:u w:val="none"/>
        </w:rPr>
        <w:t xml:space="preserve"> and</w:t>
      </w:r>
      <w:r>
        <w:rPr>
          <w:b w:val="0"/>
          <w:i w:val="0"/>
          <w:smallCaps w:val="0"/>
          <w:strike w:val="0"/>
          <w:u w:val="none"/>
        </w:rPr>
        <w:t xml:space="preserve"> Brian </w:t>
      </w:r>
      <w:r>
        <w:rPr>
          <w:b/>
          <w:i w:val="0"/>
          <w:smallCaps w:val="0"/>
          <w:strike w:val="0"/>
          <w:sz w:val="26"/>
          <w:u w:val="none"/>
        </w:rPr>
        <w:t>Whitmore, 22</w:t>
      </w:r>
      <w:r>
        <w:rPr>
          <w:b w:val="0"/>
          <w:i w:val="0"/>
          <w:smallCaps w:val="0"/>
          <w:strike w:val="0"/>
          <w:u w:val="none"/>
        </w:rPr>
        <w:t xml:space="preserve"> - *a postdoctoral fellow in political science at Virginia Tech, AND **a nonresident senior fellow at the Atlantic Council’s Eurasia Center. “Vladimir Putin Often Backs Down” Foreign Policy, 7/8, </w:t>
      </w:r>
    </w:p>
    <w:p>
      <w:pPr>
        <w:spacing w:after="60"/>
      </w:pPr>
      <w:r>
        <w:rPr>
          <w:b w:val="0"/>
          <w:i w:val="0"/>
          <w:smallCaps w:val="0"/>
          <w:strike w:val="0"/>
          <w:u w:val="none"/>
        </w:rPr>
        <w:t xml:space="preserve">There is just one problem with </w:t>
      </w:r>
      <w:r>
        <w:rPr>
          <w:b/>
          <w:i w:val="0"/>
          <w:smallCaps w:val="0"/>
          <w:strike w:val="0"/>
          <w:sz w:val="22"/>
          <w:highlight w:val="cyan"/>
          <w:u w:val="single"/>
        </w:rPr>
        <w:t>the assumption</w:t>
      </w:r>
      <w:r>
        <w:rPr>
          <w:b w:val="0"/>
          <w:i w:val="0"/>
          <w:smallCaps w:val="0"/>
          <w:strike w:val="0"/>
          <w:u w:val="none"/>
        </w:rPr>
        <w:t xml:space="preserve"> that </w:t>
      </w:r>
      <w:r>
        <w:rPr>
          <w:b/>
          <w:i w:val="0"/>
          <w:smallCaps w:val="0"/>
          <w:strike w:val="0"/>
          <w:sz w:val="22"/>
          <w:highlight w:val="cyan"/>
          <w:u w:val="single"/>
        </w:rPr>
        <w:t xml:space="preserve">Putin never backs down. It’s incorrect—part of the </w:t>
      </w:r>
      <w:r>
        <w:rPr>
          <w:b/>
          <w:i w:val="0"/>
          <w:smallCaps w:val="0"/>
          <w:strike w:val="0"/>
          <w:sz w:val="24"/>
          <w:highlight w:val="cyan"/>
          <w:u w:val="single"/>
        </w:rPr>
        <w:t>myth-making</w:t>
      </w:r>
      <w:r>
        <w:rPr>
          <w:b w:val="0"/>
          <w:i w:val="0"/>
          <w:smallCaps w:val="0"/>
          <w:strike w:val="0"/>
          <w:u w:val="none"/>
        </w:rPr>
        <w:t xml:space="preserve"> that the Russian president has successfully constructed around himself and has been all-</w:t>
      </w:r>
      <w:r>
        <w:rPr>
          <w:b/>
          <w:i w:val="0"/>
          <w:smallCaps w:val="0"/>
          <w:strike w:val="0"/>
          <w:sz w:val="22"/>
          <w:u w:val="single"/>
        </w:rPr>
        <w:t>too-</w:t>
      </w:r>
      <w:r>
        <w:rPr>
          <w:b/>
          <w:i w:val="0"/>
          <w:smallCaps w:val="0"/>
          <w:strike w:val="0"/>
          <w:sz w:val="22"/>
          <w:highlight w:val="cyan"/>
          <w:u w:val="single"/>
        </w:rPr>
        <w:t>easily swallowed</w:t>
      </w:r>
      <w:r>
        <w:rPr>
          <w:b/>
          <w:i w:val="0"/>
          <w:smallCaps w:val="0"/>
          <w:strike w:val="0"/>
          <w:sz w:val="22"/>
          <w:u w:val="single"/>
        </w:rPr>
        <w:t xml:space="preserve"> by </w:t>
      </w:r>
      <w:r>
        <w:rPr>
          <w:b w:val="0"/>
          <w:i w:val="0"/>
          <w:smallCaps w:val="0"/>
          <w:strike w:val="0"/>
          <w:u w:val="none"/>
        </w:rPr>
        <w:t xml:space="preserve">many </w:t>
      </w:r>
      <w:r>
        <w:rPr>
          <w:b/>
          <w:i w:val="0"/>
          <w:smallCaps w:val="0"/>
          <w:strike w:val="0"/>
          <w:sz w:val="22"/>
          <w:u w:val="single"/>
        </w:rPr>
        <w:t>Western politicians</w:t>
      </w:r>
      <w:r>
        <w:rPr>
          <w:b w:val="0"/>
          <w:i w:val="0"/>
          <w:smallCaps w:val="0"/>
          <w:strike w:val="0"/>
          <w:u w:val="none"/>
        </w:rPr>
        <w:t xml:space="preserve">. Contrary to the commonly held belief, </w:t>
      </w:r>
      <w:r>
        <w:rPr>
          <w:b/>
          <w:i w:val="0"/>
          <w:smallCaps w:val="0"/>
          <w:strike w:val="0"/>
          <w:sz w:val="22"/>
          <w:highlight w:val="cyan"/>
          <w:u w:val="single"/>
        </w:rPr>
        <w:t>when faced with</w:t>
      </w:r>
      <w:r>
        <w:rPr>
          <w:b/>
          <w:i w:val="0"/>
          <w:smallCaps w:val="0"/>
          <w:strike w:val="0"/>
          <w:sz w:val="22"/>
          <w:u w:val="single"/>
        </w:rPr>
        <w:t xml:space="preserve"> </w:t>
      </w:r>
      <w:r>
        <w:rPr>
          <w:b/>
          <w:i w:val="0"/>
          <w:smallCaps w:val="0"/>
          <w:strike w:val="0"/>
          <w:sz w:val="22"/>
          <w:highlight w:val="cyan"/>
          <w:u w:val="single"/>
        </w:rPr>
        <w:t xml:space="preserve">strength and resolve, Putin </w:t>
      </w:r>
      <w:r>
        <w:rPr>
          <w:b/>
          <w:i w:val="0"/>
          <w:smallCaps w:val="0"/>
          <w:strike w:val="0"/>
          <w:sz w:val="24"/>
          <w:highlight w:val="cyan"/>
          <w:u w:val="single"/>
        </w:rPr>
        <w:t>often</w:t>
      </w:r>
      <w:r>
        <w:rPr>
          <w:b/>
          <w:i w:val="0"/>
          <w:smallCaps w:val="0"/>
          <w:strike w:val="0"/>
          <w:sz w:val="22"/>
          <w:highlight w:val="cyan"/>
          <w:u w:val="single"/>
        </w:rPr>
        <w:t xml:space="preserve"> backs down instead of responding with</w:t>
      </w:r>
      <w:r>
        <w:rPr>
          <w:b/>
          <w:i w:val="0"/>
          <w:smallCaps w:val="0"/>
          <w:strike w:val="0"/>
          <w:sz w:val="22"/>
          <w:u w:val="single"/>
        </w:rPr>
        <w:t xml:space="preserve"> more </w:t>
      </w:r>
      <w:r>
        <w:rPr>
          <w:b/>
          <w:i w:val="0"/>
          <w:smallCaps w:val="0"/>
          <w:strike w:val="0"/>
          <w:sz w:val="22"/>
          <w:highlight w:val="cyan"/>
          <w:u w:val="single"/>
        </w:rPr>
        <w:t>escalatory steps</w:t>
      </w:r>
      <w:r>
        <w:rPr>
          <w:b/>
          <w:i w:val="0"/>
          <w:smallCaps w:val="0"/>
          <w:strike w:val="0"/>
          <w:sz w:val="22"/>
          <w:u w:val="single"/>
        </w:rPr>
        <w:t>.</w:t>
      </w:r>
    </w:p>
    <w:p>
      <w:pPr>
        <w:spacing w:after="60"/>
      </w:pPr>
      <w:r>
        <w:rPr>
          <w:b/>
          <w:i w:val="0"/>
          <w:smallCaps w:val="0"/>
          <w:strike w:val="0"/>
          <w:sz w:val="22"/>
          <w:highlight w:val="cyan"/>
          <w:u w:val="single"/>
        </w:rPr>
        <w:t>One</w:t>
      </w:r>
      <w:r>
        <w:rPr>
          <w:b w:val="0"/>
          <w:i w:val="0"/>
          <w:smallCaps w:val="0"/>
          <w:strike w:val="0"/>
          <w:u w:val="none"/>
        </w:rPr>
        <w:t xml:space="preserve"> stark </w:t>
      </w:r>
      <w:r>
        <w:rPr>
          <w:b/>
          <w:i w:val="0"/>
          <w:smallCaps w:val="0"/>
          <w:strike w:val="0"/>
          <w:sz w:val="22"/>
          <w:highlight w:val="cyan"/>
          <w:u w:val="single"/>
        </w:rPr>
        <w:t>example</w:t>
      </w:r>
      <w:r>
        <w:rPr>
          <w:b w:val="0"/>
          <w:i w:val="0"/>
          <w:smallCaps w:val="0"/>
          <w:strike w:val="0"/>
          <w:u w:val="none"/>
        </w:rPr>
        <w:t xml:space="preserve"> of this </w:t>
      </w:r>
      <w:r>
        <w:rPr>
          <w:b/>
          <w:i w:val="0"/>
          <w:smallCaps w:val="0"/>
          <w:strike w:val="0"/>
          <w:sz w:val="22"/>
          <w:highlight w:val="cyan"/>
          <w:u w:val="single"/>
        </w:rPr>
        <w:t>came</w:t>
      </w:r>
      <w:r>
        <w:rPr>
          <w:b/>
          <w:i w:val="0"/>
          <w:smallCaps w:val="0"/>
          <w:strike w:val="0"/>
          <w:sz w:val="22"/>
          <w:u w:val="single"/>
        </w:rPr>
        <w:t xml:space="preserve"> </w:t>
      </w:r>
      <w:r>
        <w:rPr>
          <w:b w:val="0"/>
          <w:i w:val="0"/>
          <w:smallCaps w:val="0"/>
          <w:strike w:val="0"/>
          <w:u w:val="none"/>
        </w:rPr>
        <w:t xml:space="preserve">in November 2015 </w:t>
      </w:r>
      <w:r>
        <w:rPr>
          <w:b/>
          <w:i w:val="0"/>
          <w:smallCaps w:val="0"/>
          <w:strike w:val="0"/>
          <w:sz w:val="22"/>
          <w:highlight w:val="cyan"/>
          <w:u w:val="single"/>
        </w:rPr>
        <w:t>when Turkey shot down a Russian</w:t>
      </w:r>
      <w:r>
        <w:rPr>
          <w:b w:val="0"/>
          <w:i w:val="0"/>
          <w:smallCaps w:val="0"/>
          <w:strike w:val="0"/>
          <w:u w:val="none"/>
        </w:rPr>
        <w:t xml:space="preserve"> Su-24 fighter </w:t>
      </w:r>
      <w:r>
        <w:rPr>
          <w:b/>
          <w:i w:val="0"/>
          <w:smallCaps w:val="0"/>
          <w:strike w:val="0"/>
          <w:sz w:val="22"/>
          <w:highlight w:val="cyan"/>
          <w:u w:val="single"/>
        </w:rPr>
        <w:t>jet</w:t>
      </w:r>
      <w:r>
        <w:rPr>
          <w:b/>
          <w:i w:val="0"/>
          <w:smallCaps w:val="0"/>
          <w:strike w:val="0"/>
          <w:sz w:val="22"/>
          <w:u w:val="single"/>
        </w:rPr>
        <w:t xml:space="preserve"> near the Turkey-Syria border</w:t>
      </w:r>
      <w:r>
        <w:rPr>
          <w:b w:val="0"/>
          <w:i w:val="0"/>
          <w:smallCaps w:val="0"/>
          <w:strike w:val="0"/>
          <w:u w:val="none"/>
        </w:rPr>
        <w:t xml:space="preserve">. At the time, </w:t>
      </w:r>
      <w:r>
        <w:rPr>
          <w:b/>
          <w:i w:val="0"/>
          <w:smallCaps w:val="0"/>
          <w:strike w:val="0"/>
          <w:sz w:val="22"/>
          <w:u w:val="single"/>
        </w:rPr>
        <w:t>there were widespread fears that this could escalate</w:t>
      </w:r>
      <w:r>
        <w:rPr>
          <w:b w:val="0"/>
          <w:i w:val="0"/>
          <w:smallCaps w:val="0"/>
          <w:strike w:val="0"/>
          <w:u w:val="none"/>
        </w:rPr>
        <w:t xml:space="preserve"> into a direct conflict between Russia and a NATO member. </w:t>
      </w:r>
      <w:r>
        <w:rPr>
          <w:b/>
          <w:i w:val="0"/>
          <w:smallCaps w:val="0"/>
          <w:strike w:val="0"/>
          <w:sz w:val="22"/>
          <w:u w:val="single"/>
        </w:rPr>
        <w:t xml:space="preserve">Instead, </w:t>
      </w:r>
      <w:r>
        <w:rPr>
          <w:b/>
          <w:i w:val="0"/>
          <w:smallCaps w:val="0"/>
          <w:strike w:val="0"/>
          <w:sz w:val="22"/>
          <w:highlight w:val="cyan"/>
          <w:u w:val="single"/>
        </w:rPr>
        <w:t>Putin’s response was mild</w:t>
      </w:r>
      <w:r>
        <w:rPr>
          <w:b/>
          <w:i w:val="0"/>
          <w:smallCaps w:val="0"/>
          <w:strike w:val="0"/>
          <w:sz w:val="22"/>
          <w:u w:val="single"/>
        </w:rPr>
        <w:t>.</w:t>
      </w:r>
      <w:r>
        <w:rPr>
          <w:b w:val="0"/>
          <w:i w:val="0"/>
          <w:smallCaps w:val="0"/>
          <w:strike w:val="0"/>
          <w:u w:val="none"/>
        </w:rPr>
        <w:t xml:space="preserve"> Moscow imposed insignificant trade sanctions on Turkish imports and suspended Russian package tours to Turkey. And even those small measures were lifted several months later after Turkish President Recep Tayyip Erdogan sent an apology to the Kremlin. Several recent clashes between Russia and Turkey also took place in Libya, where Erdogan and Putin backed opposing sides in a protracted civil war. For example, Turkish forces attacked the strategic military base of al-Watiya in 2020, where mercenaries of the Russian Wagner Group were based, forcing them to flee and leave their equipment and weapons behind. One Russian mercenary was allegedly captured. Losing al-Watiya was a key step in the Libyan National Army (LNA)/Wagner retreat. It meant that taking Tripoli by force was no longer feasible, at least as long as the Turks were present. As result of that defeat, the Wagner Group retreated to the positions it held before the Tripoli campaign. The LNA has not made another attempt to advance on Tripoli since.</w:t>
      </w:r>
    </w:p>
    <w:p>
      <w:pPr>
        <w:spacing w:after="60"/>
      </w:pPr>
      <w:r>
        <w:rPr>
          <w:b w:val="0"/>
          <w:i w:val="0"/>
          <w:smallCaps w:val="0"/>
          <w:strike w:val="0"/>
          <w:u w:val="none"/>
        </w:rPr>
        <w:t xml:space="preserve">Several </w:t>
      </w:r>
      <w:r>
        <w:rPr>
          <w:b/>
          <w:i w:val="0"/>
          <w:smallCaps w:val="0"/>
          <w:strike w:val="0"/>
          <w:sz w:val="22"/>
          <w:highlight w:val="cyan"/>
          <w:u w:val="single"/>
        </w:rPr>
        <w:t>direct clashes</w:t>
      </w:r>
      <w:r>
        <w:rPr>
          <w:b/>
          <w:i w:val="0"/>
          <w:smallCaps w:val="0"/>
          <w:strike w:val="0"/>
          <w:sz w:val="22"/>
          <w:u w:val="single"/>
        </w:rPr>
        <w:t xml:space="preserve"> also </w:t>
      </w:r>
      <w:r>
        <w:rPr>
          <w:b/>
          <w:i w:val="0"/>
          <w:smallCaps w:val="0"/>
          <w:strike w:val="0"/>
          <w:sz w:val="22"/>
          <w:highlight w:val="cyan"/>
          <w:u w:val="single"/>
        </w:rPr>
        <w:t>took place between the U.S.</w:t>
      </w:r>
      <w:r>
        <w:rPr>
          <w:b/>
          <w:i w:val="0"/>
          <w:smallCaps w:val="0"/>
          <w:strike w:val="0"/>
          <w:sz w:val="22"/>
          <w:u w:val="single"/>
        </w:rPr>
        <w:t xml:space="preserve"> military </w:t>
      </w:r>
      <w:r>
        <w:rPr>
          <w:b/>
          <w:i w:val="0"/>
          <w:smallCaps w:val="0"/>
          <w:strike w:val="0"/>
          <w:sz w:val="22"/>
          <w:highlight w:val="cyan"/>
          <w:u w:val="single"/>
        </w:rPr>
        <w:t>and Russia-backed Wagner forces that did not provoke</w:t>
      </w:r>
      <w:r>
        <w:rPr>
          <w:b/>
          <w:i w:val="0"/>
          <w:smallCaps w:val="0"/>
          <w:strike w:val="0"/>
          <w:sz w:val="22"/>
          <w:u w:val="single"/>
        </w:rPr>
        <w:t xml:space="preserve"> a serious </w:t>
      </w:r>
      <w:r>
        <w:rPr>
          <w:b/>
          <w:i w:val="0"/>
          <w:smallCaps w:val="0"/>
          <w:strike w:val="0"/>
          <w:sz w:val="22"/>
          <w:highlight w:val="cyan"/>
          <w:u w:val="single"/>
        </w:rPr>
        <w:t>escalation</w:t>
      </w:r>
      <w:r>
        <w:rPr>
          <w:b w:val="0"/>
          <w:i w:val="0"/>
          <w:smallCaps w:val="0"/>
          <w:strike w:val="0"/>
          <w:u w:val="none"/>
        </w:rPr>
        <w:t xml:space="preserve"> from Putin. For example, a 2018 U.S. airstrike in northern Syria killed several Russian Wagner mercenaries. Around the same time, a direct clash between Russian mercenaries and U.S. troops took place in the Battle of Khasham in February 2018, which had a number of Russian military contractors (also linked to the Wagner Group) killed. Not only did Putin not retaliate, but there wasn’t even a rhetorical response from the Kremlin. </w:t>
      </w:r>
      <w:r>
        <w:rPr>
          <w:b/>
          <w:i w:val="0"/>
          <w:smallCaps w:val="0"/>
          <w:strike w:val="0"/>
          <w:sz w:val="22"/>
          <w:highlight w:val="cyan"/>
          <w:u w:val="single"/>
        </w:rPr>
        <w:t>Despite his bluster</w:t>
      </w:r>
      <w:r>
        <w:rPr>
          <w:b/>
          <w:i w:val="0"/>
          <w:smallCaps w:val="0"/>
          <w:strike w:val="0"/>
          <w:sz w:val="22"/>
          <w:u w:val="single"/>
        </w:rPr>
        <w:t xml:space="preserve"> about confronting the 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i w:val="0"/>
          <w:smallCaps w:val="0"/>
          <w:strike w:val="0"/>
          <w:sz w:val="22"/>
          <w:highlight w:val="cyan"/>
          <w:u w:val="single"/>
        </w:rPr>
        <w:t>when it actually came to deadly conflict between Russian and U.S. forces, there was barely a hint of a</w:t>
      </w:r>
      <w:r>
        <w:rPr>
          <w:b w:val="0"/>
          <w:i w:val="0"/>
          <w:smallCaps w:val="0"/>
          <w:strike w:val="0"/>
          <w:u w:val="none"/>
        </w:rPr>
        <w:t xml:space="preserve"> rhetorical </w:t>
      </w:r>
      <w:r>
        <w:rPr>
          <w:b/>
          <w:i w:val="0"/>
          <w:smallCaps w:val="0"/>
          <w:strike w:val="0"/>
          <w:sz w:val="22"/>
          <w:highlight w:val="cyan"/>
          <w:u w:val="single"/>
        </w:rPr>
        <w:t>response</w:t>
      </w:r>
      <w:r>
        <w:rPr>
          <w:b/>
          <w:i w:val="0"/>
          <w:smallCaps w:val="0"/>
          <w:strike w:val="0"/>
          <w:sz w:val="22"/>
          <w:u w:val="single"/>
        </w:rPr>
        <w:t xml:space="preserve"> from Putin</w:t>
      </w:r>
      <w:r>
        <w:rPr>
          <w:b w:val="0"/>
          <w:i w:val="0"/>
          <w:smallCaps w:val="0"/>
          <w:strike w:val="0"/>
          <w:u w:val="none"/>
        </w:rPr>
        <w:t>.</w:t>
      </w:r>
    </w:p>
    <w:p>
      <w:pPr>
        <w:spacing w:after="60"/>
      </w:pPr>
      <w:r>
        <w:rPr>
          <w:b/>
          <w:i w:val="0"/>
          <w:smallCaps w:val="0"/>
          <w:strike w:val="0"/>
          <w:sz w:val="22"/>
          <w:highlight w:val="cyan"/>
          <w:u w:val="single"/>
        </w:rPr>
        <w:t>The most recent evidence</w:t>
      </w:r>
      <w:r>
        <w:rPr>
          <w:b/>
          <w:i w:val="0"/>
          <w:smallCaps w:val="0"/>
          <w:strike w:val="0"/>
          <w:sz w:val="22"/>
          <w:u w:val="single"/>
        </w:rPr>
        <w:t xml:space="preserve"> on the ground </w:t>
      </w:r>
      <w:r>
        <w:rPr>
          <w:b/>
          <w:i w:val="0"/>
          <w:smallCaps w:val="0"/>
          <w:strike w:val="0"/>
          <w:sz w:val="22"/>
          <w:highlight w:val="cyan"/>
          <w:u w:val="single"/>
        </w:rPr>
        <w:t>in Ukraine</w:t>
      </w:r>
      <w:r>
        <w:rPr>
          <w:b w:val="0"/>
          <w:i w:val="0"/>
          <w:smallCaps w:val="0"/>
          <w:strike w:val="0"/>
          <w:u w:val="none"/>
        </w:rPr>
        <w:t xml:space="preserve"> also </w:t>
      </w:r>
      <w:r>
        <w:rPr>
          <w:b/>
          <w:i w:val="0"/>
          <w:smallCaps w:val="0"/>
          <w:strike w:val="0"/>
          <w:sz w:val="22"/>
          <w:highlight w:val="cyan"/>
          <w:u w:val="single"/>
        </w:rPr>
        <w:t>goes against</w:t>
      </w:r>
      <w:r>
        <w:rPr>
          <w:b/>
          <w:i w:val="0"/>
          <w:smallCaps w:val="0"/>
          <w:strike w:val="0"/>
          <w:sz w:val="22"/>
          <w:u w:val="single"/>
        </w:rPr>
        <w:t xml:space="preserve"> the persistence of </w:t>
      </w:r>
      <w:r>
        <w:rPr>
          <w:b/>
          <w:i w:val="0"/>
          <w:smallCaps w:val="0"/>
          <w:strike w:val="0"/>
          <w:sz w:val="22"/>
          <w:highlight w:val="cyan"/>
          <w:u w:val="single"/>
        </w:rPr>
        <w:t>a</w:t>
      </w:r>
      <w:r>
        <w:rPr>
          <w:b/>
          <w:i w:val="0"/>
          <w:smallCaps w:val="0"/>
          <w:strike w:val="0"/>
          <w:sz w:val="22"/>
          <w:u w:val="single"/>
        </w:rPr>
        <w:t xml:space="preserve"> perpetually </w:t>
      </w:r>
      <w:r>
        <w:rPr>
          <w:b/>
          <w:i w:val="0"/>
          <w:smallCaps w:val="0"/>
          <w:strike w:val="0"/>
          <w:sz w:val="22"/>
          <w:highlight w:val="cyan"/>
          <w:u w:val="single"/>
        </w:rPr>
        <w:t>resolute Putin</w:t>
      </w:r>
      <w:r>
        <w:rPr>
          <w:b w:val="0"/>
          <w:i w:val="0"/>
          <w:smallCaps w:val="0"/>
          <w:strike w:val="0"/>
          <w:highlight w:val="cyan"/>
          <w:u w:val="none"/>
        </w:rPr>
        <w:t xml:space="preserve">. </w:t>
      </w:r>
      <w:r>
        <w:rPr>
          <w:b/>
          <w:i w:val="0"/>
          <w:smallCaps w:val="0"/>
          <w:strike w:val="0"/>
          <w:sz w:val="22"/>
          <w:highlight w:val="cyan"/>
          <w:u w:val="single"/>
        </w:rPr>
        <w:t>When realizing the</w:t>
      </w:r>
      <w:r>
        <w:rPr>
          <w:b/>
          <w:i w:val="0"/>
          <w:smallCaps w:val="0"/>
          <w:strike w:val="0"/>
          <w:sz w:val="22"/>
          <w:u w:val="single"/>
        </w:rPr>
        <w:t xml:space="preserve"> catastrophic </w:t>
      </w:r>
      <w:r>
        <w:rPr>
          <w:b/>
          <w:i w:val="0"/>
          <w:smallCaps w:val="0"/>
          <w:strike w:val="0"/>
          <w:sz w:val="22"/>
          <w:highlight w:val="cyan"/>
          <w:u w:val="single"/>
        </w:rPr>
        <w:t>failure of</w:t>
      </w:r>
      <w:r>
        <w:rPr>
          <w:b/>
          <w:i w:val="0"/>
          <w:smallCaps w:val="0"/>
          <w:strike w:val="0"/>
          <w:sz w:val="22"/>
          <w:u w:val="single"/>
        </w:rPr>
        <w:t xml:space="preserve"> the initial</w:t>
      </w:r>
      <w:r>
        <w:rPr>
          <w:b w:val="0"/>
          <w:i w:val="0"/>
          <w:smallCaps w:val="0"/>
          <w:strike w:val="0"/>
          <w:u w:val="none"/>
        </w:rPr>
        <w:t xml:space="preserve"> ambitious </w:t>
      </w:r>
      <w:r>
        <w:rPr>
          <w:b/>
          <w:i w:val="0"/>
          <w:smallCaps w:val="0"/>
          <w:strike w:val="0"/>
          <w:sz w:val="22"/>
          <w:u w:val="single"/>
        </w:rPr>
        <w:t xml:space="preserve">goal of </w:t>
      </w:r>
      <w:r>
        <w:rPr>
          <w:b/>
          <w:i w:val="0"/>
          <w:smallCaps w:val="0"/>
          <w:strike w:val="0"/>
          <w:sz w:val="22"/>
          <w:highlight w:val="cyan"/>
          <w:u w:val="single"/>
        </w:rPr>
        <w:t>regime change</w:t>
      </w:r>
      <w:r>
        <w:rPr>
          <w:b w:val="0"/>
          <w:i w:val="0"/>
          <w:smallCaps w:val="0"/>
          <w:strike w:val="0"/>
          <w:u w:val="none"/>
        </w:rPr>
        <w:t xml:space="preserve"> in Ukraine, </w:t>
      </w:r>
      <w:r>
        <w:rPr>
          <w:b/>
          <w:i w:val="0"/>
          <w:smallCaps w:val="0"/>
          <w:strike w:val="0"/>
          <w:sz w:val="22"/>
          <w:highlight w:val="cyan"/>
          <w:u w:val="single"/>
        </w:rPr>
        <w:t>the Kremlin revised its plans</w:t>
      </w:r>
      <w:r>
        <w:rPr>
          <w:b/>
          <w:i w:val="0"/>
          <w:smallCaps w:val="0"/>
          <w:strike w:val="0"/>
          <w:sz w:val="22"/>
          <w:u w:val="single"/>
        </w:rPr>
        <w:t xml:space="preserve"> and adopted much less ambitious goals. </w:t>
      </w:r>
      <w:r>
        <w:rPr>
          <w:b/>
          <w:i w:val="0"/>
          <w:smallCaps w:val="0"/>
          <w:strike w:val="0"/>
          <w:sz w:val="22"/>
          <w:highlight w:val="cyan"/>
          <w:u w:val="single"/>
        </w:rPr>
        <w:t>Instead of escalating</w:t>
      </w:r>
      <w:r>
        <w:rPr>
          <w:b w:val="0"/>
          <w:i w:val="0"/>
          <w:smallCaps w:val="0"/>
          <w:strike w:val="0"/>
          <w:u w:val="none"/>
        </w:rPr>
        <w:t xml:space="preserve"> and doubling down</w:t>
      </w:r>
      <w:r>
        <w:rPr>
          <w:b/>
          <w:i w:val="0"/>
          <w:smallCaps w:val="0"/>
          <w:strike w:val="0"/>
          <w:sz w:val="22"/>
          <w:u w:val="single"/>
        </w:rPr>
        <w:t>, the Kremlin announced a much humbler objective of “concentrating” its “main efforts” on “liberating” the Donba</w:t>
      </w:r>
      <w:r>
        <w:rPr>
          <w:b w:val="0"/>
          <w:i w:val="0"/>
          <w:smallCaps w:val="0"/>
          <w:strike w:val="0"/>
          <w:u w:val="none"/>
        </w:rPr>
        <w:t>s. It’s an easy way to declare victory; just change what you claim winning is.</w:t>
      </w:r>
    </w:p>
    <w:p>
      <w:pPr>
        <w:spacing w:after="60"/>
      </w:pPr>
      <w:r>
        <w:rPr>
          <w:b w:val="0"/>
          <w:i w:val="0"/>
          <w:smallCaps w:val="0"/>
          <w:strike w:val="0"/>
          <w:u w:val="none"/>
        </w:rPr>
        <w:t>When faced with strong enough resistance, Putin has even backed down in Russian domestic politics, where his dominance is nearly absolute. The most famous example came in 2005 when Putin attempted to replace benefits like free public transportation and subsidies for housing and prescription drugs for senior citizens with monthly cash payments. When faced with mass protests over the move, Putin quickly backed down. A more recent example is one of Russian journalist Ivan Golunov, who was accused of drug offenses but was subsequently released following an outbreak of public protests in Moscow in 2019. The release of the journalist allegedly took place when, in the aftermath of the protests, Putin was briefed on the case and gave his permission to “resolve” it.</w:t>
      </w:r>
    </w:p>
    <w:p>
      <w:pPr>
        <w:spacing w:after="60"/>
      </w:pPr>
      <w:r>
        <w:rPr>
          <w:b/>
          <w:i w:val="0"/>
          <w:smallCaps w:val="0"/>
          <w:strike w:val="0"/>
          <w:sz w:val="22"/>
          <w:highlight w:val="cyan"/>
          <w:u w:val="single"/>
        </w:rPr>
        <w:t>The</w:t>
      </w:r>
      <w:r>
        <w:rPr>
          <w:b w:val="0"/>
          <w:i w:val="0"/>
          <w:smallCaps w:val="0"/>
          <w:strike w:val="0"/>
          <w:u w:val="none"/>
        </w:rPr>
        <w:t xml:space="preserve"> widespread </w:t>
      </w:r>
      <w:r>
        <w:rPr>
          <w:b/>
          <w:i w:val="0"/>
          <w:smallCaps w:val="0"/>
          <w:strike w:val="0"/>
          <w:sz w:val="22"/>
          <w:highlight w:val="cyan"/>
          <w:u w:val="single"/>
        </w:rPr>
        <w:t>assumption</w:t>
      </w:r>
      <w:r>
        <w:rPr>
          <w:b/>
          <w:i w:val="0"/>
          <w:smallCaps w:val="0"/>
          <w:strike w:val="0"/>
          <w:sz w:val="22"/>
          <w:u w:val="single"/>
        </w:rPr>
        <w:t xml:space="preserve"> </w:t>
      </w:r>
      <w:r>
        <w:rPr>
          <w:b/>
          <w:i w:val="0"/>
          <w:smallCaps w:val="0"/>
          <w:strike w:val="0"/>
          <w:sz w:val="22"/>
          <w:highlight w:val="cyan"/>
          <w:u w:val="single"/>
        </w:rPr>
        <w:t>that Putin never backs down</w:t>
      </w:r>
      <w:r>
        <w:rPr>
          <w:b/>
          <w:i w:val="0"/>
          <w:smallCaps w:val="0"/>
          <w:strike w:val="0"/>
          <w:sz w:val="22"/>
          <w:u w:val="single"/>
        </w:rPr>
        <w:t xml:space="preserve"> </w:t>
      </w:r>
      <w:r>
        <w:rPr>
          <w:b/>
          <w:i w:val="0"/>
          <w:smallCaps w:val="0"/>
          <w:strike w:val="0"/>
          <w:sz w:val="22"/>
          <w:highlight w:val="cyan"/>
          <w:u w:val="single"/>
        </w:rPr>
        <w:t>is</w:t>
      </w:r>
      <w:r>
        <w:rPr>
          <w:b w:val="0"/>
          <w:i w:val="0"/>
          <w:smallCaps w:val="0"/>
          <w:strike w:val="0"/>
          <w:u w:val="none"/>
        </w:rPr>
        <w:t xml:space="preserve">, therefore, </w:t>
      </w:r>
      <w:r>
        <w:rPr>
          <w:b/>
          <w:i w:val="0"/>
          <w:smallCaps w:val="0"/>
          <w:strike w:val="0"/>
          <w:sz w:val="22"/>
          <w:u w:val="single"/>
        </w:rPr>
        <w:t>simply wrong</w:t>
      </w:r>
      <w:r>
        <w:rPr>
          <w:b w:val="0"/>
          <w:i w:val="0"/>
          <w:smallCaps w:val="0"/>
          <w:strike w:val="0"/>
          <w:u w:val="none"/>
        </w:rPr>
        <w:t xml:space="preserve">. </w:t>
      </w:r>
      <w:r>
        <w:rPr>
          <w:b/>
          <w:i w:val="0"/>
          <w:smallCaps w:val="0"/>
          <w:strike w:val="0"/>
          <w:sz w:val="22"/>
          <w:u w:val="single"/>
        </w:rPr>
        <w:t xml:space="preserve">The </w:t>
      </w:r>
      <w:r>
        <w:rPr>
          <w:b w:val="0"/>
          <w:i w:val="0"/>
          <w:smallCaps w:val="0"/>
          <w:strike w:val="0"/>
          <w:u w:val="none"/>
        </w:rPr>
        <w:t xml:space="preserve">misguided </w:t>
      </w:r>
      <w:r>
        <w:rPr>
          <w:b/>
          <w:i w:val="0"/>
          <w:smallCaps w:val="0"/>
          <w:strike w:val="0"/>
          <w:sz w:val="22"/>
          <w:u w:val="single"/>
        </w:rPr>
        <w:t xml:space="preserve">belief </w:t>
      </w:r>
      <w:r>
        <w:rPr>
          <w:b/>
          <w:i w:val="0"/>
          <w:smallCaps w:val="0"/>
          <w:strike w:val="0"/>
          <w:sz w:val="22"/>
          <w:highlight w:val="cyan"/>
          <w:u w:val="single"/>
        </w:rPr>
        <w:t xml:space="preserve">often </w:t>
      </w:r>
      <w:r>
        <w:rPr>
          <w:b/>
          <w:i w:val="0"/>
          <w:smallCaps w:val="0"/>
          <w:strike w:val="0"/>
          <w:sz w:val="24"/>
          <w:highlight w:val="cyan"/>
          <w:u w:val="single"/>
        </w:rPr>
        <w:t>pushed by Putin’s stooges</w:t>
      </w:r>
      <w:r>
        <w:rPr>
          <w:b w:val="0"/>
          <w:i w:val="0"/>
          <w:smallCaps w:val="0"/>
          <w:strike w:val="0"/>
          <w:u w:val="none"/>
        </w:rPr>
        <w:t xml:space="preserve"> </w:t>
      </w:r>
      <w:r>
        <w:rPr>
          <w:b/>
          <w:i w:val="0"/>
          <w:smallCaps w:val="0"/>
          <w:strike w:val="0"/>
          <w:sz w:val="22"/>
          <w:u w:val="single"/>
        </w:rPr>
        <w:t>has led to Western leadership self-deterring and backing down when faced with Russian aggression</w:t>
      </w:r>
      <w:r>
        <w:rPr>
          <w:b w:val="0"/>
          <w:i w:val="0"/>
          <w:smallCaps w:val="0"/>
          <w:strike w:val="0"/>
          <w:u w:val="none"/>
        </w:rPr>
        <w:t xml:space="preserve">. The most glaring example of this came in 2014 when the United States, fearing Russian escalation, advised Ukraine not to resist the annexation of Crimea. </w:t>
      </w:r>
      <w:r>
        <w:rPr>
          <w:b/>
          <w:i w:val="0"/>
          <w:smallCaps w:val="0"/>
          <w:strike w:val="0"/>
          <w:sz w:val="22"/>
          <w:u w:val="single"/>
        </w:rPr>
        <w:t xml:space="preserve">Putin’s </w:t>
      </w:r>
      <w:r>
        <w:rPr>
          <w:b w:val="0"/>
          <w:i w:val="0"/>
          <w:smallCaps w:val="0"/>
          <w:strike w:val="0"/>
          <w:u w:val="none"/>
        </w:rPr>
        <w:t xml:space="preserve">persistent </w:t>
      </w:r>
      <w:r>
        <w:rPr>
          <w:b/>
          <w:i w:val="0"/>
          <w:smallCaps w:val="0"/>
          <w:strike w:val="0"/>
          <w:sz w:val="22"/>
          <w:u w:val="single"/>
        </w:rPr>
        <w:t>implicit threats of nuclear escalation are expressly designed to leverage Western fears</w:t>
      </w:r>
      <w:r>
        <w:rPr>
          <w:b w:val="0"/>
          <w:i w:val="0"/>
          <w:smallCaps w:val="0"/>
          <w:strike w:val="0"/>
          <w:u w:val="none"/>
        </w:rPr>
        <w:t xml:space="preserve"> of the war in Ukraine from metastasizing. Such fears have done damage, delaying the delivery of offensive weapons to Ukraine.</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