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Ensures Russian hybrid war.</w:t>
      </w:r>
    </w:p>
    <w:p>
      <w:pPr>
        <w:spacing w:after="80"/>
      </w:pPr>
      <w:r>
        <w:rPr>
          <w:b/>
          <w:i w:val="0"/>
          <w:smallCaps w:val="0"/>
          <w:strike w:val="0"/>
          <w:sz w:val="26"/>
          <w:u w:val="none"/>
        </w:rPr>
        <w:t>Ronfeldt &amp; Arquilla 18</w:t>
      </w:r>
      <w:r>
        <w:rPr>
          <w:b w:val="0"/>
          <w:i w:val="0"/>
          <w:smallCaps w:val="0"/>
          <w:strike w:val="0"/>
          <w:sz w:val="16"/>
          <w:u w:val="none"/>
        </w:rPr>
        <w:t xml:space="preserve"> (David, Independent Analyst, retired analyst for the RAND Corporation.  John, phD in political science from Stanford University, Faculty at US Naval Postgraduate School,  coined the concept of “netwar.”  “The Continuing Promise of the Noösphere and Noöpolitik — Twenty Years After.”  May 2018.  p </w:t>
      </w:r>
      <w:r>
        <w:rPr>
          <w:b w:val="0"/>
          <w:i w:val="0"/>
          <w:smallCaps w:val="0"/>
          <w:strike w:val="0"/>
          <w:sz w:val="16"/>
          <w:u w:val="none"/>
        </w:rPr>
        <w:t>18</w:t>
      </w:r>
      <w:r>
        <w:rPr>
          <w:b w:val="0"/>
          <w:i w:val="0"/>
          <w:smallCaps w:val="0"/>
          <w:strike w:val="0"/>
          <w:sz w:val="16"/>
          <w:u w:val="none"/>
        </w:rPr>
        <w:t xml:space="preserve">.  Available at SSRN: https://ssrn.com/abstract=3259425 or </w:t>
      </w:r>
      <w:r>
        <w:rPr>
          <w:b w:val="0"/>
          <w:i w:val="0"/>
          <w:smallCaps w:val="0"/>
          <w:strike w:val="0"/>
          <w:sz w:val="16"/>
          <w:u w:val="none"/>
        </w:rPr>
        <w:t xml:space="preserve">  //shree)</w:t>
      </w:r>
    </w:p>
    <w:p>
      <w:pPr>
        <w:spacing w:after="60"/>
      </w:pPr>
      <w:r>
        <w:rPr>
          <w:b/>
          <w:i w:val="0"/>
          <w:smallCaps w:val="0"/>
          <w:strike w:val="0"/>
          <w:sz w:val="24"/>
          <w:u w:val="single"/>
        </w:rPr>
        <w:t>What are these darker forms?</w:t>
      </w:r>
      <w:r>
        <w:rPr>
          <w:b w:val="0"/>
          <w:i w:val="0"/>
          <w:smallCaps w:val="0"/>
          <w:strike w:val="0"/>
          <w:sz w:val="16"/>
          <w:u w:val="none"/>
        </w:rPr>
        <w:t xml:space="preserve"> </w:t>
      </w:r>
      <w:r>
        <w:rPr>
          <w:b/>
          <w:i w:val="0"/>
          <w:smallCaps w:val="0"/>
          <w:strike w:val="0"/>
          <w:sz w:val="22"/>
          <w:u w:val="single"/>
        </w:rPr>
        <w:t xml:space="preserve">They go by </w:t>
      </w:r>
      <w:r>
        <w:rPr>
          <w:b w:val="0"/>
          <w:i w:val="0"/>
          <w:smallCaps w:val="0"/>
          <w:strike w:val="0"/>
          <w:sz w:val="16"/>
          <w:u w:val="none"/>
        </w:rPr>
        <w:t xml:space="preserve">many names: </w:t>
      </w:r>
      <w:r>
        <w:rPr>
          <w:b/>
          <w:i w:val="0"/>
          <w:smallCaps w:val="0"/>
          <w:strike w:val="0"/>
          <w:sz w:val="22"/>
          <w:u w:val="single"/>
        </w:rPr>
        <w:t>cognitive warfare, information warfare, information operations, political warfare</w:t>
      </w:r>
      <w:r>
        <w:rPr>
          <w:b w:val="0"/>
          <w:i w:val="0"/>
          <w:smallCaps w:val="0"/>
          <w:strike w:val="0"/>
          <w:sz w:val="16"/>
          <w:u w:val="none"/>
        </w:rPr>
        <w:t xml:space="preserve">, memetic warfare, epistemic warfare, neocortical warfare, perception management, strategic deception, along with such older terms as the war of ideas and the battle for hearts and minds, </w:t>
      </w:r>
      <w:r>
        <w:rPr>
          <w:b/>
          <w:i w:val="0"/>
          <w:smallCaps w:val="0"/>
          <w:strike w:val="0"/>
          <w:sz w:val="22"/>
          <w:u w:val="single"/>
        </w:rPr>
        <w:t>and newer expressions about weaponized social networks and weaponized narratives</w:t>
      </w:r>
      <w:r>
        <w:rPr>
          <w:b w:val="0"/>
          <w:i w:val="0"/>
          <w:smallCaps w:val="0"/>
          <w:strike w:val="0"/>
          <w:sz w:val="16"/>
          <w:u w:val="none"/>
        </w:rPr>
        <w:t>. What these terms have in common is that they all represent ways to work on the mind — sometimes for good, other times for ill. By way of contrast, we view noopolitik as a way to work with the mind.</w:t>
      </w:r>
    </w:p>
    <w:p>
      <w:pPr>
        <w:spacing w:after="60"/>
      </w:pPr>
      <w:r>
        <w:rPr>
          <w:b w:val="0"/>
          <w:i w:val="0"/>
          <w:smallCaps w:val="0"/>
          <w:strike w:val="0"/>
          <w:sz w:val="16"/>
          <w:u w:val="none"/>
        </w:rPr>
        <w:t xml:space="preserve">For a while, our </w:t>
      </w:r>
      <w:r>
        <w:rPr>
          <w:b/>
          <w:i w:val="0"/>
          <w:smallCaps w:val="0"/>
          <w:strike w:val="0"/>
          <w:sz w:val="22"/>
          <w:u w:val="single"/>
        </w:rPr>
        <w:t>non-state adversaries</w:t>
      </w:r>
      <w:r>
        <w:rPr>
          <w:b w:val="0"/>
          <w:i w:val="0"/>
          <w:smallCaps w:val="0"/>
          <w:strike w:val="0"/>
          <w:sz w:val="16"/>
          <w:u w:val="none"/>
        </w:rPr>
        <w:t xml:space="preserve"> — notably </w:t>
      </w:r>
      <w:r>
        <w:rPr>
          <w:b/>
          <w:i w:val="0"/>
          <w:smallCaps w:val="0"/>
          <w:strike w:val="0"/>
          <w:sz w:val="24"/>
          <w:u w:val="single"/>
        </w:rPr>
        <w:t>A</w:t>
      </w:r>
      <w:r>
        <w:rPr>
          <w:b w:val="0"/>
          <w:i w:val="0"/>
          <w:smallCaps w:val="0"/>
          <w:strike w:val="0"/>
          <w:sz w:val="16"/>
          <w:u w:val="none"/>
        </w:rPr>
        <w:t xml:space="preserve">l </w:t>
      </w:r>
      <w:r>
        <w:rPr>
          <w:b/>
          <w:i w:val="0"/>
          <w:smallCaps w:val="0"/>
          <w:strike w:val="0"/>
          <w:sz w:val="24"/>
          <w:u w:val="single"/>
        </w:rPr>
        <w:t>Q</w:t>
      </w:r>
      <w:r>
        <w:rPr>
          <w:b w:val="0"/>
          <w:i w:val="0"/>
          <w:smallCaps w:val="0"/>
          <w:strike w:val="0"/>
          <w:sz w:val="16"/>
          <w:u w:val="none"/>
        </w:rPr>
        <w:t xml:space="preserve">aeda </w:t>
      </w:r>
      <w:r>
        <w:rPr>
          <w:b/>
          <w:i w:val="0"/>
          <w:smallCaps w:val="0"/>
          <w:strike w:val="0"/>
          <w:sz w:val="24"/>
          <w:u w:val="single"/>
        </w:rPr>
        <w:t>and ISIS</w:t>
      </w:r>
      <w:r>
        <w:rPr>
          <w:b w:val="0"/>
          <w:i w:val="0"/>
          <w:smallCaps w:val="0"/>
          <w:strike w:val="0"/>
          <w:sz w:val="16"/>
          <w:u w:val="none"/>
        </w:rPr>
        <w:t xml:space="preserve"> — </w:t>
      </w:r>
      <w:r>
        <w:rPr>
          <w:b/>
          <w:i w:val="0"/>
          <w:smallCaps w:val="0"/>
          <w:strike w:val="0"/>
          <w:sz w:val="22"/>
          <w:u w:val="single"/>
        </w:rPr>
        <w:t>seem</w:t>
      </w:r>
      <w:r>
        <w:rPr>
          <w:b w:val="0"/>
          <w:i w:val="0"/>
          <w:smallCaps w:val="0"/>
          <w:strike w:val="0"/>
          <w:sz w:val="16"/>
          <w:u w:val="none"/>
        </w:rPr>
        <w:t xml:space="preserve">ed </w:t>
      </w:r>
      <w:r>
        <w:rPr>
          <w:b/>
          <w:i w:val="0"/>
          <w:smallCaps w:val="0"/>
          <w:strike w:val="0"/>
          <w:sz w:val="22"/>
          <w:u w:val="single"/>
        </w:rPr>
        <w:t>to have the lead in mastering</w:t>
      </w:r>
      <w:r>
        <w:rPr>
          <w:b w:val="0"/>
          <w:i w:val="0"/>
          <w:smallCaps w:val="0"/>
          <w:strike w:val="0"/>
          <w:sz w:val="16"/>
          <w:u w:val="none"/>
        </w:rPr>
        <w:t xml:space="preserve"> </w:t>
      </w:r>
      <w:r>
        <w:rPr>
          <w:b/>
          <w:i w:val="0"/>
          <w:smallCaps w:val="0"/>
          <w:strike w:val="0"/>
          <w:sz w:val="22"/>
          <w:u w:val="single"/>
        </w:rPr>
        <w:t>the arts and techniques of</w:t>
      </w:r>
      <w:r>
        <w:rPr>
          <w:b w:val="0"/>
          <w:i w:val="0"/>
          <w:smallCaps w:val="0"/>
          <w:strike w:val="0"/>
          <w:sz w:val="16"/>
          <w:u w:val="none"/>
        </w:rPr>
        <w:t xml:space="preserve"> </w:t>
      </w:r>
      <w:r>
        <w:rPr>
          <w:b/>
          <w:i w:val="0"/>
          <w:smallCaps w:val="0"/>
          <w:strike w:val="0"/>
          <w:sz w:val="24"/>
          <w:u w:val="single"/>
        </w:rPr>
        <w:t>cognitive warfare</w:t>
      </w:r>
      <w:r>
        <w:rPr>
          <w:b w:val="0"/>
          <w:i w:val="0"/>
          <w:smallCaps w:val="0"/>
          <w:strike w:val="0"/>
          <w:sz w:val="16"/>
          <w:u w:val="none"/>
        </w:rPr>
        <w:t xml:space="preserve">. But they no longer pose the threats of a few years ago. Now our </w:t>
      </w:r>
      <w:r>
        <w:rPr>
          <w:b/>
          <w:i w:val="0"/>
          <w:smallCaps w:val="0"/>
          <w:strike w:val="0"/>
          <w:sz w:val="22"/>
          <w:highlight w:val="cyan"/>
          <w:u w:val="single"/>
        </w:rPr>
        <w:t xml:space="preserve">state adversaries have the lead in using </w:t>
      </w:r>
      <w:r>
        <w:rPr>
          <w:b/>
          <w:i w:val="0"/>
          <w:smallCaps w:val="0"/>
          <w:strike w:val="0"/>
          <w:sz w:val="24"/>
          <w:highlight w:val="cyan"/>
          <w:u w:val="single"/>
        </w:rPr>
        <w:t>dark</w:t>
      </w:r>
      <w:r>
        <w:rPr>
          <w:b/>
          <w:i w:val="0"/>
          <w:smallCaps w:val="0"/>
          <w:strike w:val="0"/>
          <w:sz w:val="24"/>
          <w:u w:val="single"/>
        </w:rPr>
        <w:t xml:space="preserve"> varieties of </w:t>
      </w:r>
      <w:r>
        <w:rPr>
          <w:b/>
          <w:i w:val="0"/>
          <w:smallCaps w:val="0"/>
          <w:strike w:val="0"/>
          <w:sz w:val="24"/>
          <w:highlight w:val="cyan"/>
          <w:u w:val="single"/>
        </w:rPr>
        <w:t>noopolitik</w:t>
      </w:r>
      <w:r>
        <w:rPr>
          <w:b/>
          <w:i w:val="0"/>
          <w:smallCaps w:val="0"/>
          <w:strike w:val="0"/>
          <w:sz w:val="22"/>
          <w:highlight w:val="cyan"/>
          <w:u w:val="single"/>
        </w:rPr>
        <w:t xml:space="preserve"> against us.</w:t>
      </w:r>
    </w:p>
    <w:p>
      <w:pPr>
        <w:spacing w:after="60"/>
      </w:pPr>
      <w:r>
        <w:rPr>
          <w:b/>
          <w:i w:val="0"/>
          <w:smallCaps w:val="0"/>
          <w:strike w:val="0"/>
          <w:sz w:val="22"/>
          <w:highlight w:val="cyan"/>
          <w:u w:val="single"/>
        </w:rPr>
        <w:t>In</w:t>
      </w:r>
      <w:r>
        <w:rPr>
          <w:b w:val="0"/>
          <w:i w:val="0"/>
          <w:smallCaps w:val="0"/>
          <w:strike w:val="0"/>
          <w:sz w:val="16"/>
          <w:u w:val="none"/>
        </w:rPr>
        <w:t xml:space="preserve"> the case of </w:t>
      </w:r>
      <w:r>
        <w:rPr>
          <w:b/>
          <w:i w:val="0"/>
          <w:smallCaps w:val="0"/>
          <w:strike w:val="0"/>
          <w:sz w:val="22"/>
          <w:highlight w:val="cyan"/>
          <w:u w:val="single"/>
        </w:rPr>
        <w:t>Russia</w:t>
      </w:r>
      <w:r>
        <w:rPr>
          <w:b w:val="0"/>
          <w:i w:val="0"/>
          <w:smallCaps w:val="0"/>
          <w:strike w:val="0"/>
          <w:sz w:val="16"/>
          <w:u w:val="none"/>
        </w:rPr>
        <w:t xml:space="preserve">, this means </w:t>
      </w:r>
      <w:r>
        <w:rPr>
          <w:b/>
          <w:i w:val="0"/>
          <w:smallCaps w:val="0"/>
          <w:strike w:val="0"/>
          <w:sz w:val="22"/>
          <w:highlight w:val="cyan"/>
          <w:u w:val="single"/>
        </w:rPr>
        <w:t>influence operations that go by</w:t>
      </w:r>
      <w:r>
        <w:rPr>
          <w:b w:val="0"/>
          <w:i w:val="0"/>
          <w:smallCaps w:val="0"/>
          <w:strike w:val="0"/>
          <w:sz w:val="16"/>
          <w:u w:val="none"/>
        </w:rPr>
        <w:t xml:space="preserve"> names like Active Measures, kompromat, dezinformatsiya, reflexive control, and </w:t>
      </w:r>
      <w:r>
        <w:rPr>
          <w:b/>
          <w:i w:val="0"/>
          <w:smallCaps w:val="0"/>
          <w:strike w:val="0"/>
          <w:sz w:val="24"/>
          <w:highlight w:val="cyan"/>
          <w:u w:val="single"/>
        </w:rPr>
        <w:t>hybrid warfare.</w:t>
      </w:r>
      <w:r>
        <w:rPr>
          <w:b w:val="0"/>
          <w:i w:val="0"/>
          <w:smallCaps w:val="0"/>
          <w:strike w:val="0"/>
          <w:sz w:val="16"/>
          <w:u w:val="none"/>
        </w:rPr>
        <w:t xml:space="preserve"> These operations also involve </w:t>
      </w:r>
      <w:r>
        <w:rPr>
          <w:b/>
          <w:i w:val="0"/>
          <w:smallCaps w:val="0"/>
          <w:strike w:val="0"/>
          <w:sz w:val="22"/>
          <w:highlight w:val="cyan"/>
          <w:u w:val="single"/>
        </w:rPr>
        <w:t>Moscow’s</w:t>
      </w:r>
      <w:r>
        <w:rPr>
          <w:b w:val="0"/>
          <w:i w:val="0"/>
          <w:smallCaps w:val="0"/>
          <w:strike w:val="0"/>
          <w:sz w:val="16"/>
          <w:u w:val="none"/>
        </w:rPr>
        <w:t xml:space="preserve"> deployment of strategic </w:t>
      </w:r>
      <w:r>
        <w:rPr>
          <w:b/>
          <w:i w:val="0"/>
          <w:smallCaps w:val="0"/>
          <w:strike w:val="0"/>
          <w:sz w:val="22"/>
          <w:highlight w:val="cyan"/>
          <w:u w:val="single"/>
        </w:rPr>
        <w:t>narratives</w:t>
      </w:r>
      <w:r>
        <w:rPr>
          <w:b w:val="0"/>
          <w:i w:val="0"/>
          <w:smallCaps w:val="0"/>
          <w:strike w:val="0"/>
          <w:sz w:val="16"/>
          <w:u w:val="none"/>
        </w:rPr>
        <w:t xml:space="preserve"> that </w:t>
      </w:r>
      <w:r>
        <w:rPr>
          <w:b/>
          <w:i w:val="0"/>
          <w:smallCaps w:val="0"/>
          <w:strike w:val="0"/>
          <w:sz w:val="22"/>
          <w:highlight w:val="cyan"/>
          <w:u w:val="single"/>
        </w:rPr>
        <w:t>extol “Eurasianism”</w:t>
      </w:r>
      <w:r>
        <w:rPr>
          <w:b w:val="0"/>
          <w:i w:val="0"/>
          <w:smallCaps w:val="0"/>
          <w:strike w:val="0"/>
          <w:sz w:val="16"/>
          <w:u w:val="none"/>
        </w:rPr>
        <w:t xml:space="preserve"> and disparage democracy. Actually, Russian use of political warfare is deeply </w:t>
      </w:r>
      <w:r>
        <w:rPr>
          <w:b/>
          <w:i w:val="0"/>
          <w:smallCaps w:val="0"/>
          <w:strike w:val="0"/>
          <w:sz w:val="24"/>
          <w:highlight w:val="cyan"/>
          <w:u w:val="single"/>
        </w:rPr>
        <w:t>rooted in Russian history</w:t>
      </w:r>
      <w:r>
        <w:rPr>
          <w:b w:val="0"/>
          <w:i w:val="0"/>
          <w:smallCaps w:val="0"/>
          <w:strike w:val="0"/>
          <w:sz w:val="16"/>
          <w:u w:val="none"/>
        </w:rPr>
        <w:t xml:space="preserve"> — </w:t>
      </w:r>
      <w:r>
        <w:rPr>
          <w:b/>
          <w:i w:val="0"/>
          <w:smallCaps w:val="0"/>
          <w:strike w:val="0"/>
          <w:sz w:val="22"/>
          <w:u w:val="single"/>
        </w:rPr>
        <w:t>partly in Grigory Potemkin’s use of deception and disinformation in the late 18th C. to make people think things were better (or different) than they really were, as in the creation of “Potemkin villages”</w:t>
      </w:r>
      <w:r>
        <w:rPr>
          <w:b w:val="0"/>
          <w:i w:val="0"/>
          <w:smallCaps w:val="0"/>
          <w:strike w:val="0"/>
          <w:sz w:val="16"/>
          <w:u w:val="none"/>
        </w:rPr>
        <w:t xml:space="preserve">; and also </w:t>
      </w:r>
      <w:r>
        <w:rPr>
          <w:b/>
          <w:i w:val="0"/>
          <w:smallCaps w:val="0"/>
          <w:strike w:val="0"/>
          <w:sz w:val="22"/>
          <w:u w:val="single"/>
        </w:rPr>
        <w:t>in Ivan Pavlov’s work on reflexive conditioning in the late 19th C., resulting in “Pavlovian conditioning”</w:t>
      </w:r>
      <w:r>
        <w:rPr>
          <w:b w:val="0"/>
          <w:i w:val="0"/>
          <w:smallCaps w:val="0"/>
          <w:strike w:val="0"/>
          <w:sz w:val="16"/>
          <w:u w:val="none"/>
        </w:rPr>
        <w:t xml:space="preserve">. To say that </w:t>
      </w:r>
      <w:r>
        <w:rPr>
          <w:b/>
          <w:i w:val="0"/>
          <w:smallCaps w:val="0"/>
          <w:strike w:val="0"/>
          <w:sz w:val="24"/>
          <w:highlight w:val="cyan"/>
          <w:u w:val="single"/>
        </w:rPr>
        <w:t>Russian strategy has Potemkin-ed and Pavlov-ed</w:t>
      </w:r>
      <w:r>
        <w:rPr>
          <w:b w:val="0"/>
          <w:i w:val="0"/>
          <w:smallCaps w:val="0"/>
          <w:strike w:val="0"/>
          <w:sz w:val="16"/>
          <w:u w:val="none"/>
        </w:rPr>
        <w:t xml:space="preserve"> many </w:t>
      </w:r>
      <w:r>
        <w:rPr>
          <w:b/>
          <w:i w:val="0"/>
          <w:smallCaps w:val="0"/>
          <w:strike w:val="0"/>
          <w:sz w:val="24"/>
          <w:highlight w:val="cyan"/>
          <w:u w:val="single"/>
        </w:rPr>
        <w:t>American minds</w:t>
      </w:r>
      <w:r>
        <w:rPr>
          <w:b w:val="0"/>
          <w:i w:val="0"/>
          <w:smallCaps w:val="0"/>
          <w:strike w:val="0"/>
          <w:sz w:val="16"/>
          <w:u w:val="none"/>
        </w:rPr>
        <w:t xml:space="preserve"> may sound odd, but may well be accurate. (See Pomerantsev &amp; Weiss, 2014; Walker &amp; Ludwig, 2017)</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