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Prophetic patents empirically zero innovation and cause scientific misinformation</w:t>
      </w:r>
      <w:r>
        <w:rPr>
          <w:b/>
          <w:i w:val="0"/>
          <w:smallCaps w:val="0"/>
          <w:strike w:val="0"/>
          <w:sz w:val="26"/>
          <w:u w:val="none"/>
        </w:rPr>
        <w:t xml:space="preserve"> in the areas of the </w:t>
      </w:r>
      <w:r>
        <w:rPr>
          <w:b/>
          <w:i w:val="0"/>
          <w:smallCaps w:val="0"/>
          <w:strike w:val="0"/>
          <w:sz w:val="26"/>
          <w:u w:val="none"/>
        </w:rPr>
        <w:t>aff</w:t>
      </w:r>
      <w:r>
        <w:rPr>
          <w:b/>
          <w:i w:val="0"/>
          <w:smallCaps w:val="0"/>
          <w:strike w:val="0"/>
          <w:sz w:val="26"/>
          <w:u w:val="none"/>
        </w:rPr>
        <w:t xml:space="preserve"> </w:t>
      </w:r>
    </w:p>
    <w:p>
      <w:pPr>
        <w:spacing w:after="80"/>
      </w:pPr>
      <w:r>
        <w:rPr>
          <w:b/>
          <w:i w:val="0"/>
          <w:smallCaps w:val="0"/>
          <w:strike w:val="0"/>
          <w:sz w:val="26"/>
          <w:u w:val="none"/>
        </w:rPr>
        <w:t>Freilich</w:t>
      </w:r>
      <w:r>
        <w:rPr>
          <w:b w:val="0"/>
          <w:i w:val="0"/>
          <w:smallCaps w:val="0"/>
          <w:strike w:val="0"/>
          <w:u w:val="none"/>
        </w:rPr>
        <w:t xml:space="preserve"> </w:t>
      </w:r>
      <w:r>
        <w:rPr>
          <w:b/>
          <w:i w:val="0"/>
          <w:smallCaps w:val="0"/>
          <w:strike w:val="0"/>
          <w:sz w:val="26"/>
          <w:u w:val="none"/>
        </w:rPr>
        <w:t>18</w:t>
      </w:r>
      <w:r>
        <w:rPr>
          <w:b w:val="0"/>
          <w:i w:val="0"/>
          <w:smallCaps w:val="0"/>
          <w:strike w:val="0"/>
          <w:u w:val="none"/>
        </w:rPr>
        <w:t xml:space="preserve"> – Janet Freilich is an Associate Professor at Fordham Law School. “Prophetic Patents” 6/25, Social Sciences Research Network, </w:t>
      </w:r>
      <w:r>
        <w:rPr>
          <w:b w:val="0"/>
          <w:i w:val="0"/>
          <w:smallCaps w:val="0"/>
          <w:strike w:val="0"/>
          <w:color w:val="0563C1"/>
          <w:u w:val="single"/>
        </w:rPr>
        <w:t>]</w:t>
      </w:r>
    </w:p>
    <w:p>
      <w:pPr>
        <w:spacing w:after="60"/>
      </w:pPr>
      <w:r>
        <w:rPr>
          <w:b w:val="0"/>
          <w:i w:val="0"/>
          <w:smallCaps w:val="0"/>
          <w:strike w:val="0"/>
          <w:sz w:val="14"/>
          <w:u w:val="none"/>
        </w:rPr>
        <w:t xml:space="preserve">The theoretical case for prophetic examples rests on benefit to patentees. The Patent Act requires inventors to describe how to make and use their invention. Inventors often do this by writing experimental protocols and results in the patent. For example, a patent on a diabetes medication might include an experiment showing how to synthesize the molecule and another showing that the molecule can be given to humans to reduce the need for insulin injections. The broader the patent, the more experiments are required. A patent covering one molecule might only need to include one synthesis protocol, whereas a patent covering a family of one hundred molecules might need to include many more experiments. </w:t>
      </w:r>
      <w:r>
        <w:rPr>
          <w:b w:val="0"/>
          <w:i w:val="0"/>
          <w:smallCaps w:val="0"/>
          <w:strike w:val="0"/>
          <w:highlight w:val="cyan"/>
          <w:u w:val="single"/>
        </w:rPr>
        <w:t>It is</w:t>
      </w:r>
      <w:r>
        <w:rPr>
          <w:b w:val="0"/>
          <w:i w:val="0"/>
          <w:smallCaps w:val="0"/>
          <w:strike w:val="0"/>
          <w:u w:val="single"/>
        </w:rPr>
        <w:t xml:space="preserve"> always </w:t>
      </w:r>
      <w:r>
        <w:rPr>
          <w:b w:val="0"/>
          <w:i w:val="0"/>
          <w:smallCaps w:val="0"/>
          <w:strike w:val="0"/>
          <w:highlight w:val="cyan"/>
          <w:u w:val="single"/>
        </w:rPr>
        <w:t>faster and cheaper to make up data than to conduct</w:t>
      </w:r>
      <w:r>
        <w:rPr>
          <w:b w:val="0"/>
          <w:i w:val="0"/>
          <w:smallCaps w:val="0"/>
          <w:strike w:val="0"/>
          <w:u w:val="single"/>
        </w:rPr>
        <w:t xml:space="preserve"> real </w:t>
      </w:r>
      <w:r>
        <w:rPr>
          <w:b w:val="0"/>
          <w:i w:val="0"/>
          <w:smallCaps w:val="0"/>
          <w:strike w:val="0"/>
          <w:highlight w:val="cyan"/>
          <w:u w:val="single"/>
        </w:rPr>
        <w:t>experiments, so</w:t>
      </w:r>
      <w:r>
        <w:rPr>
          <w:b w:val="0"/>
          <w:i w:val="0"/>
          <w:smallCaps w:val="0"/>
          <w:strike w:val="0"/>
          <w:u w:val="single"/>
        </w:rPr>
        <w:t xml:space="preserve"> if the experiments disclosed in the patent can be fictional, </w:t>
      </w:r>
      <w:r>
        <w:rPr>
          <w:b w:val="0"/>
          <w:i w:val="0"/>
          <w:smallCaps w:val="0"/>
          <w:strike w:val="0"/>
          <w:highlight w:val="cyan"/>
          <w:u w:val="single"/>
        </w:rPr>
        <w:t>inventor</w:t>
      </w:r>
      <w:r>
        <w:rPr>
          <w:b w:val="0"/>
          <w:i w:val="0"/>
          <w:smallCaps w:val="0"/>
          <w:strike w:val="0"/>
          <w:u w:val="single"/>
        </w:rPr>
        <w:t>s will</w:t>
      </w:r>
      <w:r>
        <w:rPr>
          <w:b w:val="0"/>
          <w:i w:val="0"/>
          <w:smallCaps w:val="0"/>
          <w:strike w:val="0"/>
          <w:u w:val="single"/>
        </w:rPr>
        <w:t xml:space="preserve"> be able to </w:t>
      </w:r>
      <w:r>
        <w:rPr>
          <w:b w:val="0"/>
          <w:i w:val="0"/>
          <w:smallCaps w:val="0"/>
          <w:strike w:val="0"/>
          <w:highlight w:val="cyan"/>
          <w:u w:val="single"/>
        </w:rPr>
        <w:t>file broader patents more easily</w:t>
      </w:r>
      <w:r>
        <w:rPr>
          <w:b w:val="0"/>
          <w:i w:val="0"/>
          <w:smallCaps w:val="0"/>
          <w:strike w:val="0"/>
          <w:sz w:val="14"/>
          <w:highlight w:val="cyan"/>
          <w:u w:val="none"/>
        </w:rPr>
        <w:t>.</w:t>
      </w:r>
      <w:r>
        <w:rPr>
          <w:b w:val="0"/>
          <w:i w:val="0"/>
          <w:smallCaps w:val="0"/>
          <w:strike w:val="0"/>
          <w:sz w:val="14"/>
          <w:u w:val="none"/>
        </w:rPr>
        <w:t xml:space="preserve"> This should be particularly useful for small companies, who have small budgets and cannot afford extensive real experimentation. For companies of all sizes, </w:t>
      </w:r>
      <w:r>
        <w:rPr>
          <w:b w:val="0"/>
          <w:i w:val="0"/>
          <w:smallCaps w:val="0"/>
          <w:strike w:val="0"/>
          <w:u w:val="single"/>
        </w:rPr>
        <w:t xml:space="preserve">broader patents provide a greater reward to the inventor, </w:t>
      </w:r>
      <w:r>
        <w:rPr>
          <w:b w:val="0"/>
          <w:i w:val="0"/>
          <w:smallCaps w:val="0"/>
          <w:strike w:val="0"/>
          <w:highlight w:val="cyan"/>
          <w:u w:val="single"/>
        </w:rPr>
        <w:t>which might incentivize more innovation</w:t>
      </w:r>
      <w:r>
        <w:rPr>
          <w:b w:val="0"/>
          <w:i w:val="0"/>
          <w:smallCaps w:val="0"/>
          <w:strike w:val="0"/>
          <w:u w:val="single"/>
        </w:rPr>
        <w:t xml:space="preserve">. I </w:t>
      </w:r>
      <w:r>
        <w:rPr>
          <w:b w:val="0"/>
          <w:i w:val="0"/>
          <w:smallCaps w:val="0"/>
          <w:strike w:val="0"/>
          <w:u w:val="single"/>
        </w:rPr>
        <w:t>test</w:t>
      </w:r>
      <w:r>
        <w:rPr>
          <w:b w:val="0"/>
          <w:i w:val="0"/>
          <w:smallCaps w:val="0"/>
          <w:strike w:val="0"/>
          <w:u w:val="single"/>
        </w:rPr>
        <w:t xml:space="preserve"> this hypothesis </w:t>
      </w:r>
      <w:r>
        <w:rPr>
          <w:b w:val="0"/>
          <w:i w:val="0"/>
          <w:smallCaps w:val="0"/>
          <w:strike w:val="0"/>
          <w:highlight w:val="cyan"/>
          <w:u w:val="single"/>
        </w:rPr>
        <w:t>empirically</w:t>
      </w:r>
      <w:r>
        <w:rPr>
          <w:b w:val="0"/>
          <w:i w:val="0"/>
          <w:smallCaps w:val="0"/>
          <w:strike w:val="0"/>
          <w:u w:val="single"/>
        </w:rPr>
        <w:t xml:space="preserve"> and find </w:t>
      </w:r>
      <w:r>
        <w:rPr>
          <w:b/>
          <w:i w:val="0"/>
          <w:smallCaps w:val="0"/>
          <w:strike w:val="0"/>
          <w:highlight w:val="cyan"/>
          <w:u w:val="single"/>
        </w:rPr>
        <w:t>there is surprisingly little evidence that prophetic examples</w:t>
      </w:r>
      <w:r>
        <w:rPr>
          <w:b w:val="0"/>
          <w:i w:val="0"/>
          <w:smallCaps w:val="0"/>
          <w:strike w:val="0"/>
          <w:highlight w:val="cyan"/>
          <w:u w:val="single"/>
        </w:rPr>
        <w:t xml:space="preserve"> </w:t>
      </w:r>
      <w:r>
        <w:rPr>
          <w:b w:val="0"/>
          <w:i w:val="0"/>
          <w:smallCaps w:val="0"/>
          <w:strike w:val="0"/>
          <w:u w:val="single"/>
        </w:rPr>
        <w:t>actually</w:t>
      </w:r>
      <w:r>
        <w:rPr>
          <w:b/>
          <w:i w:val="0"/>
          <w:smallCaps w:val="0"/>
          <w:strike w:val="0"/>
          <w:u w:val="single"/>
        </w:rPr>
        <w:t xml:space="preserve"> </w:t>
      </w:r>
      <w:r>
        <w:rPr>
          <w:b/>
          <w:i w:val="0"/>
          <w:smallCaps w:val="0"/>
          <w:strike w:val="0"/>
          <w:highlight w:val="cyan"/>
          <w:u w:val="single"/>
        </w:rPr>
        <w:t>help</w:t>
      </w:r>
      <w:r>
        <w:rPr>
          <w:b/>
          <w:i w:val="0"/>
          <w:smallCaps w:val="0"/>
          <w:strike w:val="0"/>
          <w:highlight w:val="cyan"/>
          <w:u w:val="single"/>
        </w:rPr>
        <w:t xml:space="preserve"> patentees</w:t>
      </w:r>
      <w:r>
        <w:rPr>
          <w:b w:val="0"/>
          <w:i w:val="0"/>
          <w:smallCaps w:val="0"/>
          <w:strike w:val="0"/>
          <w:sz w:val="14"/>
          <w:highlight w:val="cyan"/>
          <w:u w:val="none"/>
        </w:rPr>
        <w:t xml:space="preserve">. </w:t>
      </w:r>
      <w:r>
        <w:rPr>
          <w:b w:val="0"/>
          <w:i w:val="0"/>
          <w:smallCaps w:val="0"/>
          <w:strike w:val="0"/>
          <w:highlight w:val="cyan"/>
          <w:u w:val="single"/>
        </w:rPr>
        <w:t>Patents with more prophetic examples are narrower</w:t>
      </w:r>
      <w:r>
        <w:rPr>
          <w:b w:val="0"/>
          <w:i w:val="0"/>
          <w:smallCaps w:val="0"/>
          <w:strike w:val="0"/>
          <w:u w:val="single"/>
        </w:rPr>
        <w:t xml:space="preserve"> than patents with fewer prophetic examples – despite the prediction</w:t>
      </w:r>
      <w:r>
        <w:rPr>
          <w:b w:val="0"/>
          <w:i w:val="0"/>
          <w:smallCaps w:val="0"/>
          <w:strike w:val="0"/>
          <w:sz w:val="14"/>
          <w:u w:val="none"/>
        </w:rPr>
        <w:t xml:space="preserve"> that prophetic examples help patentees get broader patents. Second, </w:t>
      </w:r>
      <w:r>
        <w:rPr>
          <w:b w:val="0"/>
          <w:i w:val="0"/>
          <w:smallCaps w:val="0"/>
          <w:strike w:val="0"/>
          <w:highlight w:val="cyan"/>
          <w:u w:val="single"/>
        </w:rPr>
        <w:t>there is no evidence that patents with more prophetic examples are filed earlier</w:t>
      </w:r>
      <w:r>
        <w:rPr>
          <w:b w:val="0"/>
          <w:i w:val="0"/>
          <w:smallCaps w:val="0"/>
          <w:strike w:val="0"/>
          <w:u w:val="single"/>
        </w:rPr>
        <w:t xml:space="preserve"> than those with fewer</w:t>
      </w:r>
      <w:r>
        <w:rPr>
          <w:b w:val="0"/>
          <w:i w:val="0"/>
          <w:smallCaps w:val="0"/>
          <w:strike w:val="0"/>
          <w:u w:val="single"/>
        </w:rPr>
        <w:t xml:space="preserve"> prophetic examples</w:t>
      </w:r>
      <w:r>
        <w:rPr>
          <w:b w:val="0"/>
          <w:i w:val="0"/>
          <w:smallCaps w:val="0"/>
          <w:strike w:val="0"/>
          <w:sz w:val="14"/>
          <w:u w:val="none"/>
        </w:rPr>
        <w:t xml:space="preserve"> – again, contrary to prediction. Finally, </w:t>
      </w:r>
      <w:r>
        <w:rPr>
          <w:b w:val="0"/>
          <w:i w:val="0"/>
          <w:smallCaps w:val="0"/>
          <w:strike w:val="0"/>
          <w:u w:val="single"/>
        </w:rPr>
        <w:t>al</w:t>
      </w:r>
      <w:r>
        <w:rPr>
          <w:b w:val="0"/>
          <w:i w:val="0"/>
          <w:smallCaps w:val="0"/>
          <w:strike w:val="0"/>
          <w:highlight w:val="cyan"/>
          <w:u w:val="single"/>
        </w:rPr>
        <w:t>though small companies should benefit</w:t>
      </w:r>
      <w:r>
        <w:rPr>
          <w:b w:val="0"/>
          <w:i w:val="0"/>
          <w:smallCaps w:val="0"/>
          <w:strike w:val="0"/>
          <w:u w:val="single"/>
        </w:rPr>
        <w:t xml:space="preserve"> disproportionately </w:t>
      </w:r>
      <w:r>
        <w:rPr>
          <w:b w:val="0"/>
          <w:i w:val="0"/>
          <w:smallCaps w:val="0"/>
          <w:strike w:val="0"/>
          <w:u w:val="single"/>
        </w:rPr>
        <w:t>from</w:t>
      </w:r>
      <w:r>
        <w:rPr>
          <w:b w:val="0"/>
          <w:i w:val="0"/>
          <w:smallCaps w:val="0"/>
          <w:strike w:val="0"/>
          <w:u w:val="single"/>
        </w:rPr>
        <w:t xml:space="preserve"> the ability to use </w:t>
      </w:r>
      <w:r>
        <w:rPr>
          <w:b w:val="0"/>
          <w:i w:val="0"/>
          <w:smallCaps w:val="0"/>
          <w:strike w:val="0"/>
          <w:u w:val="single"/>
        </w:rPr>
        <w:t xml:space="preserve">prophetic examples, </w:t>
      </w:r>
      <w:r>
        <w:rPr>
          <w:b/>
          <w:i w:val="0"/>
          <w:smallCaps w:val="0"/>
          <w:strike w:val="0"/>
          <w:highlight w:val="cyan"/>
          <w:u w:val="single"/>
        </w:rPr>
        <w:t>they do not</w:t>
      </w:r>
      <w:r>
        <w:rPr>
          <w:b w:val="0"/>
          <w:i w:val="0"/>
          <w:smallCaps w:val="0"/>
          <w:strike w:val="0"/>
          <w:sz w:val="14"/>
          <w:u w:val="none"/>
        </w:rPr>
        <w:t xml:space="preserve">. I find that </w:t>
      </w:r>
      <w:r>
        <w:rPr>
          <w:b w:val="0"/>
          <w:i w:val="0"/>
          <w:smallCaps w:val="0"/>
          <w:strike w:val="0"/>
          <w:highlight w:val="cyan"/>
          <w:u w:val="single"/>
        </w:rPr>
        <w:t xml:space="preserve">small companies are </w:t>
      </w:r>
      <w:r>
        <w:rPr>
          <w:b/>
          <w:i w:val="0"/>
          <w:smallCaps w:val="0"/>
          <w:strike w:val="0"/>
          <w:highlight w:val="cyan"/>
          <w:u w:val="single"/>
        </w:rPr>
        <w:t>significantly less likely</w:t>
      </w:r>
      <w:r>
        <w:rPr>
          <w:b w:val="0"/>
          <w:i w:val="0"/>
          <w:smallCaps w:val="0"/>
          <w:strike w:val="0"/>
          <w:highlight w:val="cyan"/>
          <w:u w:val="single"/>
        </w:rPr>
        <w:t xml:space="preserve"> to use prophetic examples</w:t>
      </w:r>
      <w:r>
        <w:rPr>
          <w:b w:val="0"/>
          <w:i w:val="0"/>
          <w:smallCaps w:val="0"/>
          <w:strike w:val="0"/>
          <w:sz w:val="14"/>
          <w:u w:val="none"/>
        </w:rPr>
        <w:t xml:space="preserve"> as compared to their larger counterparts. In sum, the case for prophetic examples does not fit with the empirical evidence. Evidence for the benefits of prophetic examples is weak; but evidence for their harms is much stronger. </w:t>
      </w:r>
      <w:r>
        <w:rPr>
          <w:b w:val="0"/>
          <w:i w:val="0"/>
          <w:smallCaps w:val="0"/>
          <w:strike w:val="0"/>
          <w:highlight w:val="cyan"/>
          <w:u w:val="single"/>
        </w:rPr>
        <w:t>Patents with prophetic examples are</w:t>
      </w:r>
      <w:r>
        <w:rPr>
          <w:b w:val="0"/>
          <w:i w:val="0"/>
          <w:smallCaps w:val="0"/>
          <w:strike w:val="0"/>
          <w:u w:val="single"/>
        </w:rPr>
        <w:t xml:space="preserve"> frequently </w:t>
      </w:r>
      <w:r>
        <w:rPr>
          <w:b w:val="0"/>
          <w:i w:val="0"/>
          <w:smallCaps w:val="0"/>
          <w:strike w:val="0"/>
          <w:highlight w:val="cyan"/>
          <w:u w:val="single"/>
        </w:rPr>
        <w:t>abandoned</w:t>
      </w:r>
      <w:r>
        <w:rPr>
          <w:b w:val="0"/>
          <w:i w:val="0"/>
          <w:smallCaps w:val="0"/>
          <w:strike w:val="0"/>
          <w:sz w:val="14"/>
          <w:u w:val="none"/>
        </w:rPr>
        <w:t xml:space="preserve">, which suggests that </w:t>
      </w:r>
      <w:r>
        <w:rPr>
          <w:b w:val="0"/>
          <w:i w:val="0"/>
          <w:smallCaps w:val="0"/>
          <w:strike w:val="0"/>
          <w:u w:val="single"/>
        </w:rPr>
        <w:t>the inventor is not commercializing their invention</w:t>
      </w:r>
      <w:r>
        <w:rPr>
          <w:b w:val="0"/>
          <w:i w:val="0"/>
          <w:smallCaps w:val="0"/>
          <w:strike w:val="0"/>
          <w:sz w:val="14"/>
          <w:u w:val="none"/>
        </w:rPr>
        <w:t xml:space="preserve">. The problem is that, because of the patent, </w:t>
      </w:r>
      <w:r>
        <w:rPr>
          <w:b w:val="0"/>
          <w:i w:val="0"/>
          <w:smallCaps w:val="0"/>
          <w:strike w:val="0"/>
          <w:u w:val="single"/>
        </w:rPr>
        <w:t>neither is anybody else</w:t>
      </w:r>
      <w:r>
        <w:rPr>
          <w:b w:val="0"/>
          <w:i w:val="0"/>
          <w:smallCaps w:val="0"/>
          <w:strike w:val="0"/>
          <w:sz w:val="14"/>
          <w:u w:val="none"/>
        </w:rPr>
        <w:t xml:space="preserve">. While in force, </w:t>
      </w:r>
      <w:r>
        <w:rPr>
          <w:b w:val="0"/>
          <w:i w:val="0"/>
          <w:smallCaps w:val="0"/>
          <w:strike w:val="0"/>
          <w:highlight w:val="cyan"/>
          <w:u w:val="single"/>
        </w:rPr>
        <w:t>the patent prevents others from working in that area</w:t>
      </w:r>
      <w:r>
        <w:rPr>
          <w:b w:val="0"/>
          <w:i w:val="0"/>
          <w:smallCaps w:val="0"/>
          <w:strike w:val="0"/>
          <w:sz w:val="14"/>
          <w:u w:val="none"/>
        </w:rPr>
        <w:t xml:space="preserve">. </w:t>
      </w:r>
      <w:r>
        <w:rPr>
          <w:b w:val="0"/>
          <w:i w:val="0"/>
          <w:smallCaps w:val="0"/>
          <w:strike w:val="0"/>
          <w:u w:val="single"/>
        </w:rPr>
        <w:t xml:space="preserve">Even after the patent has been abandoned </w:t>
      </w:r>
      <w:r>
        <w:rPr>
          <w:b w:val="0"/>
          <w:i w:val="0"/>
          <w:smallCaps w:val="0"/>
          <w:strike w:val="0"/>
          <w:sz w:val="14"/>
          <w:u w:val="none"/>
        </w:rPr>
        <w:t xml:space="preserve">and no longer has legal force, </w:t>
      </w:r>
      <w:r>
        <w:rPr>
          <w:b w:val="0"/>
          <w:i w:val="0"/>
          <w:smallCaps w:val="0"/>
          <w:strike w:val="0"/>
          <w:highlight w:val="cyan"/>
          <w:u w:val="single"/>
        </w:rPr>
        <w:t>a chilling effect remains</w:t>
      </w:r>
      <w:r>
        <w:rPr>
          <w:b w:val="0"/>
          <w:i w:val="0"/>
          <w:smallCaps w:val="0"/>
          <w:strike w:val="0"/>
          <w:sz w:val="14"/>
          <w:u w:val="none"/>
        </w:rPr>
        <w:t xml:space="preserve">. Because patents are granted only if an invention has not been previously disclosed, it is difficult for any subsequent inventor to get a patent in an area previously described by a prophetic example. This is true </w:t>
      </w:r>
      <w:r>
        <w:rPr>
          <w:b w:val="0"/>
          <w:i w:val="0"/>
          <w:smallCaps w:val="0"/>
          <w:strike w:val="0"/>
          <w:u w:val="single"/>
        </w:rPr>
        <w:t xml:space="preserve">even if the prophetic example is incorrect and the subsequent inventor was the first to </w:t>
      </w:r>
      <w:r>
        <w:rPr>
          <w:b w:val="0"/>
          <w:i w:val="0"/>
          <w:smallCaps w:val="0"/>
          <w:strike w:val="0"/>
          <w:u w:val="single"/>
        </w:rPr>
        <w:t>actually make</w:t>
      </w:r>
      <w:r>
        <w:rPr>
          <w:b w:val="0"/>
          <w:i w:val="0"/>
          <w:smallCaps w:val="0"/>
          <w:strike w:val="0"/>
          <w:u w:val="single"/>
        </w:rPr>
        <w:t xml:space="preserve"> a functioning prototype</w:t>
      </w:r>
      <w:r>
        <w:rPr>
          <w:b w:val="0"/>
          <w:i w:val="0"/>
          <w:smallCaps w:val="0"/>
          <w:strike w:val="0"/>
          <w:sz w:val="14"/>
          <w:u w:val="none"/>
        </w:rPr>
        <w:t xml:space="preserve">. Essentially, </w:t>
      </w:r>
      <w:r>
        <w:rPr>
          <w:b w:val="0"/>
          <w:i w:val="0"/>
          <w:smallCaps w:val="0"/>
          <w:strike w:val="0"/>
          <w:highlight w:val="cyan"/>
          <w:u w:val="single"/>
        </w:rPr>
        <w:t xml:space="preserve">instead of incentivizing innovation, </w:t>
      </w:r>
      <w:r>
        <w:rPr>
          <w:b/>
          <w:i w:val="0"/>
          <w:smallCaps w:val="0"/>
          <w:strike w:val="0"/>
          <w:highlight w:val="cyan"/>
          <w:u w:val="single"/>
        </w:rPr>
        <w:t>prophetic examples</w:t>
      </w:r>
      <w:r>
        <w:rPr>
          <w:b w:val="0"/>
          <w:i w:val="0"/>
          <w:smallCaps w:val="0"/>
          <w:strike w:val="0"/>
          <w:u w:val="single"/>
        </w:rPr>
        <w:t xml:space="preserve"> may </w:t>
      </w:r>
      <w:r>
        <w:rPr>
          <w:b/>
          <w:i w:val="0"/>
          <w:smallCaps w:val="0"/>
          <w:strike w:val="0"/>
          <w:highlight w:val="cyan"/>
          <w:u w:val="single"/>
        </w:rPr>
        <w:t>create an innovation dead zone</w:t>
      </w:r>
      <w:r>
        <w:rPr>
          <w:b w:val="0"/>
          <w:i w:val="0"/>
          <w:smallCaps w:val="0"/>
          <w:strike w:val="0"/>
          <w:sz w:val="14"/>
          <w:u w:val="none"/>
        </w:rPr>
        <w:t xml:space="preserve">. </w:t>
      </w:r>
      <w:r>
        <w:rPr>
          <w:b w:val="0"/>
          <w:i w:val="0"/>
          <w:smallCaps w:val="0"/>
          <w:strike w:val="0"/>
          <w:highlight w:val="cyan"/>
          <w:u w:val="single"/>
        </w:rPr>
        <w:t>Prophetic examples also</w:t>
      </w:r>
      <w:r>
        <w:rPr>
          <w:b w:val="0"/>
          <w:i w:val="0"/>
          <w:smallCaps w:val="0"/>
          <w:strike w:val="0"/>
          <w:sz w:val="14"/>
          <w:u w:val="none"/>
        </w:rPr>
        <w:t xml:space="preserve"> lead to a second type of harm: they </w:t>
      </w:r>
      <w:r>
        <w:rPr>
          <w:b w:val="0"/>
          <w:i w:val="0"/>
          <w:smallCaps w:val="0"/>
          <w:strike w:val="0"/>
          <w:highlight w:val="cyan"/>
          <w:u w:val="single"/>
        </w:rPr>
        <w:t>mislead scientists</w:t>
      </w:r>
      <w:r>
        <w:rPr>
          <w:b w:val="0"/>
          <w:i w:val="0"/>
          <w:smallCaps w:val="0"/>
          <w:strike w:val="0"/>
          <w:sz w:val="14"/>
          <w:highlight w:val="cyan"/>
          <w:u w:val="none"/>
        </w:rPr>
        <w:t>.</w:t>
      </w:r>
      <w:r>
        <w:rPr>
          <w:b w:val="0"/>
          <w:i w:val="0"/>
          <w:smallCaps w:val="0"/>
          <w:strike w:val="0"/>
          <w:sz w:val="14"/>
          <w:u w:val="none"/>
        </w:rPr>
        <w:t xml:space="preserve"> In their patent, inventors must disclose a detailed description of their invention that can be used by other scientists to build further upon the technology. This disclosure function of patents has long been recognized as a crucial element of innovation – allowing downstream innovators to see further by metaphorically standing on the shoulders of giants. However, </w:t>
      </w:r>
      <w:r>
        <w:rPr>
          <w:b w:val="0"/>
          <w:i w:val="0"/>
          <w:smallCaps w:val="0"/>
          <w:strike w:val="0"/>
          <w:u w:val="single"/>
        </w:rPr>
        <w:t>the disclosure function breaks down if scientists are misled by the disclosed information</w:t>
      </w:r>
      <w:r>
        <w:rPr>
          <w:b w:val="0"/>
          <w:i w:val="0"/>
          <w:smallCaps w:val="0"/>
          <w:strike w:val="0"/>
          <w:sz w:val="14"/>
          <w:u w:val="none"/>
        </w:rPr>
        <w:t xml:space="preserve">. I analyzed how prophetic examples were cited </w:t>
      </w:r>
      <w:r>
        <w:rPr>
          <w:b w:val="0"/>
          <w:i w:val="0"/>
          <w:smallCaps w:val="0"/>
          <w:strike w:val="0"/>
          <w:highlight w:val="cyan"/>
          <w:u w:val="single"/>
        </w:rPr>
        <w:t>in scientific publications</w:t>
      </w:r>
      <w:r>
        <w:rPr>
          <w:b w:val="0"/>
          <w:i w:val="0"/>
          <w:smallCaps w:val="0"/>
          <w:strike w:val="0"/>
          <w:sz w:val="14"/>
          <w:u w:val="none"/>
        </w:rPr>
        <w:t xml:space="preserve"> and found that </w:t>
      </w:r>
      <w:r>
        <w:rPr>
          <w:b/>
          <w:i w:val="0"/>
          <w:smallCaps w:val="0"/>
          <w:strike w:val="0"/>
          <w:highlight w:val="cyan"/>
          <w:u w:val="single"/>
        </w:rPr>
        <w:t>ninety-nine percent of citations</w:t>
      </w:r>
      <w:r>
        <w:rPr>
          <w:b w:val="0"/>
          <w:i w:val="0"/>
          <w:smallCaps w:val="0"/>
          <w:strike w:val="0"/>
          <w:u w:val="single"/>
        </w:rPr>
        <w:t xml:space="preserve"> to prophetic examples </w:t>
      </w:r>
      <w:r>
        <w:rPr>
          <w:b w:val="0"/>
          <w:i w:val="0"/>
          <w:smallCaps w:val="0"/>
          <w:strike w:val="0"/>
          <w:highlight w:val="cyan"/>
          <w:u w:val="single"/>
        </w:rPr>
        <w:t>incorrectly cited the example</w:t>
      </w:r>
      <w:r>
        <w:rPr>
          <w:b w:val="0"/>
          <w:i w:val="0"/>
          <w:smallCaps w:val="0"/>
          <w:strike w:val="0"/>
          <w:u w:val="single"/>
        </w:rPr>
        <w:t xml:space="preserve"> as if it represented work that had </w:t>
      </w:r>
      <w:r>
        <w:rPr>
          <w:b w:val="0"/>
          <w:i w:val="0"/>
          <w:smallCaps w:val="0"/>
          <w:strike w:val="0"/>
          <w:u w:val="single"/>
        </w:rPr>
        <w:t>actually been</w:t>
      </w:r>
      <w:r>
        <w:rPr>
          <w:b w:val="0"/>
          <w:i w:val="0"/>
          <w:smallCaps w:val="0"/>
          <w:strike w:val="0"/>
          <w:u w:val="single"/>
        </w:rPr>
        <w:t xml:space="preserve"> done</w:t>
      </w:r>
      <w:r>
        <w:rPr>
          <w:b w:val="0"/>
          <w:i w:val="0"/>
          <w:smallCaps w:val="0"/>
          <w:strike w:val="0"/>
          <w:sz w:val="14"/>
          <w:u w:val="none"/>
        </w:rPr>
        <w:t xml:space="preserve">. This would not necessarily be a problem if the prophetic examples were good predictions, but, as I demonstrate in this Article, </w:t>
      </w:r>
      <w:r>
        <w:rPr>
          <w:b w:val="0"/>
          <w:i w:val="0"/>
          <w:smallCaps w:val="0"/>
          <w:strike w:val="0"/>
          <w:u w:val="single"/>
        </w:rPr>
        <w:t xml:space="preserve">many prophetic examples are probably wrong. </w:t>
      </w:r>
      <w:r>
        <w:rPr>
          <w:b/>
          <w:i w:val="0"/>
          <w:smallCaps w:val="0"/>
          <w:strike w:val="0"/>
          <w:highlight w:val="cyan"/>
          <w:u w:val="single"/>
        </w:rPr>
        <w:t>False information is infiltrating the scientific community</w:t>
      </w:r>
      <w:r>
        <w:rPr>
          <w:b w:val="0"/>
          <w:i w:val="0"/>
          <w:smallCaps w:val="0"/>
          <w:strike w:val="0"/>
          <w:highlight w:val="cyan"/>
          <w:u w:val="single"/>
        </w:rPr>
        <w:t xml:space="preserve"> by way of prophetic examples</w:t>
      </w:r>
      <w:r>
        <w:rPr>
          <w:b w:val="0"/>
          <w:i w:val="0"/>
          <w:smallCaps w:val="0"/>
          <w:strike w:val="0"/>
          <w:sz w:val="14"/>
          <w:u w:val="none"/>
        </w:rPr>
        <w:t>.</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