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MPEP is outdated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USPTO n.d.</w:t>
      </w:r>
      <w:r>
        <w:rPr>
          <w:b w:val="0"/>
          <w:i w:val="0"/>
          <w:smallCaps w:val="0"/>
          <w:strike w:val="0"/>
          <w:u w:val="none"/>
        </w:rPr>
        <w:t xml:space="preserve"> [The United States Patent and Trademark Office</w:t>
      </w:r>
      <w:r>
        <w:rPr>
          <w:b w:val="0"/>
          <w:i w:val="0"/>
          <w:smallCaps w:val="0"/>
          <w:strike w:val="0"/>
          <w:u w:val="none"/>
        </w:rPr>
        <w:t>, ;</w:t>
      </w:r>
      <w:r>
        <w:rPr>
          <w:b w:val="0"/>
          <w:i w:val="0"/>
          <w:smallCaps w:val="0"/>
          <w:strike w:val="0"/>
          <w:u w:val="none"/>
        </w:rPr>
        <w:t xml:space="preserve"> n.d.; The United States Patent and Trademark Office; "Manual of Patent Examining Procedure (MPEP)"; https://www.uspto.gov/web/offices/pac/mpep/index.html#:~:text=The%20current%20MPEP%20(9th%20Edition,incorporated%20into%20the%20current%20MPEP]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current MPEP</w:t>
      </w:r>
      <w:r>
        <w:rPr>
          <w:b w:val="0"/>
          <w:i w:val="0"/>
          <w:smallCaps w:val="0"/>
          <w:strike w:val="0"/>
          <w:u w:val="none"/>
        </w:rPr>
        <w:t xml:space="preserve"> (9th Edition, Rev. 07.2022), published February 2023,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highlight w:val="cyan"/>
          <w:u w:val="single"/>
        </w:rPr>
        <w:t>up-to-date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as of July</w:t>
      </w:r>
      <w:r>
        <w:rPr>
          <w:b/>
          <w:i w:val="0"/>
          <w:smallCaps w:val="0"/>
          <w:strike w:val="0"/>
          <w:u w:val="single"/>
        </w:rPr>
        <w:t xml:space="preserve"> 31, 2022</w:t>
      </w:r>
      <w:r>
        <w:rPr>
          <w:b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Any changes</w:t>
      </w:r>
      <w:r>
        <w:rPr>
          <w:b w:val="0"/>
          <w:i w:val="0"/>
          <w:smallCaps w:val="0"/>
          <w:strike w:val="0"/>
          <w:u w:val="none"/>
        </w:rPr>
        <w:t xml:space="preserve"> to USPTO patent examining policies and procedures that occurred </w:t>
      </w:r>
      <w:r>
        <w:rPr>
          <w:b w:val="0"/>
          <w:i w:val="0"/>
          <w:smallCaps w:val="0"/>
          <w:strike w:val="0"/>
          <w:highlight w:val="cyan"/>
          <w:u w:val="single"/>
        </w:rPr>
        <w:t>after</w:t>
      </w:r>
      <w:r>
        <w:rPr>
          <w:b w:val="0"/>
          <w:i w:val="0"/>
          <w:smallCaps w:val="0"/>
          <w:strike w:val="0"/>
          <w:u w:val="single"/>
        </w:rPr>
        <w:t xml:space="preserve"> July 31, 2022, </w:t>
      </w:r>
      <w:r>
        <w:rPr>
          <w:b/>
          <w:i w:val="0"/>
          <w:smallCaps w:val="0"/>
          <w:strike w:val="0"/>
          <w:highlight w:val="cyan"/>
          <w:u w:val="single"/>
        </w:rPr>
        <w:t>have not been incorporated</w:t>
      </w:r>
      <w:r>
        <w:rPr>
          <w:b w:val="0"/>
          <w:i w:val="0"/>
          <w:smallCaps w:val="0"/>
          <w:strike w:val="0"/>
          <w:u w:val="none"/>
        </w:rPr>
        <w:t xml:space="preserve"> into the current MPEP.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