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Fair use is key to the economy</w:t>
      </w:r>
    </w:p>
    <w:p>
      <w:pPr>
        <w:spacing w:after="80"/>
      </w:pPr>
      <w:r>
        <w:rPr>
          <w:b/>
          <w:i w:val="0"/>
          <w:smallCaps w:val="0"/>
          <w:strike w:val="0"/>
          <w:sz w:val="26"/>
          <w:u w:val="none"/>
        </w:rPr>
        <w:t>Szamosszegi and McCleary 17</w:t>
      </w:r>
      <w:r>
        <w:rPr>
          <w:b w:val="0"/>
          <w:i w:val="0"/>
          <w:smallCaps w:val="0"/>
          <w:strike w:val="0"/>
          <w:u w:val="none"/>
        </w:rPr>
        <w:t xml:space="preserve"> (Andrew Szamosszegi and Mary Ann McCleary, economic consultants with Capital Trade, a Washington, D.C.-based economic consulting firm that specializes in international trade, economic studies, and statistical analysis of large-scale databases. “Fair Use in the U.S. Economy” Computer &amp; Communications Industry Association. 2017. Accessed 5/23/2024. https://ccianet.org/wp-content/uploads/2017/06/Fair-Use-in-the-U.S.-Economy-2017.pdf) wtk</w:t>
      </w:r>
    </w:p>
    <w:p>
      <w:pPr>
        <w:spacing w:after="60"/>
      </w:pPr>
      <w:r>
        <w:rPr>
          <w:b w:val="0"/>
          <w:i w:val="0"/>
          <w:smallCaps w:val="0"/>
          <w:strike w:val="0"/>
          <w:u w:val="none"/>
        </w:rPr>
        <w:t xml:space="preserve">The fair use economy has continued to expand since the end of the Great Recession, reflecting the growth of the Internet and the increased use of it by businesses and consumers. The fair use economy is changing. </w:t>
      </w:r>
      <w:r>
        <w:rPr>
          <w:b/>
          <w:i w:val="0"/>
          <w:smallCaps w:val="0"/>
          <w:strike w:val="0"/>
          <w:sz w:val="22"/>
          <w:highlight w:val="cyan"/>
          <w:u w:val="single"/>
        </w:rPr>
        <w:t>Output is</w:t>
      </w:r>
      <w:r>
        <w:rPr>
          <w:b/>
          <w:i w:val="0"/>
          <w:smallCaps w:val="0"/>
          <w:strike w:val="0"/>
          <w:sz w:val="22"/>
          <w:u w:val="single"/>
        </w:rPr>
        <w:t xml:space="preserve"> increasingly </w:t>
      </w:r>
      <w:r>
        <w:rPr>
          <w:b/>
          <w:i w:val="0"/>
          <w:smallCaps w:val="0"/>
          <w:strike w:val="0"/>
          <w:sz w:val="22"/>
          <w:highlight w:val="cyan"/>
          <w:u w:val="single"/>
        </w:rPr>
        <w:t>driven by t</w:t>
      </w:r>
      <w:r>
        <w:rPr>
          <w:b/>
          <w:i w:val="0"/>
          <w:smallCaps w:val="0"/>
          <w:strike w:val="0"/>
          <w:sz w:val="22"/>
          <w:u w:val="single"/>
        </w:rPr>
        <w:t xml:space="preserve">he core </w:t>
      </w:r>
      <w:r>
        <w:rPr>
          <w:b/>
          <w:i w:val="0"/>
          <w:smallCaps w:val="0"/>
          <w:strike w:val="0"/>
          <w:sz w:val="22"/>
          <w:highlight w:val="cyan"/>
          <w:u w:val="single"/>
        </w:rPr>
        <w:t>Internet</w:t>
      </w:r>
      <w:r>
        <w:rPr>
          <w:b/>
          <w:i w:val="0"/>
          <w:smallCaps w:val="0"/>
          <w:strike w:val="0"/>
          <w:sz w:val="22"/>
          <w:u w:val="single"/>
        </w:rPr>
        <w:t xml:space="preserve">-based </w:t>
      </w:r>
      <w:r>
        <w:rPr>
          <w:b/>
          <w:i w:val="0"/>
          <w:smallCaps w:val="0"/>
          <w:strike w:val="0"/>
          <w:sz w:val="22"/>
          <w:highlight w:val="cyan"/>
          <w:u w:val="single"/>
        </w:rPr>
        <w:t>industries</w:t>
      </w:r>
      <w:r>
        <w:rPr>
          <w:b/>
          <w:i w:val="0"/>
          <w:smallCaps w:val="0"/>
          <w:strike w:val="0"/>
          <w:sz w:val="22"/>
          <w:u w:val="single"/>
        </w:rPr>
        <w:t xml:space="preserve"> </w:t>
      </w:r>
      <w:r>
        <w:rPr>
          <w:b/>
          <w:i w:val="0"/>
          <w:smallCaps w:val="0"/>
          <w:strike w:val="0"/>
          <w:sz w:val="22"/>
          <w:highlight w:val="cyan"/>
          <w:u w:val="single"/>
        </w:rPr>
        <w:t>that depend most on</w:t>
      </w:r>
      <w:r>
        <w:rPr>
          <w:b/>
          <w:i w:val="0"/>
          <w:smallCaps w:val="0"/>
          <w:strike w:val="0"/>
          <w:sz w:val="22"/>
          <w:u w:val="single"/>
        </w:rPr>
        <w:t xml:space="preserve"> </w:t>
      </w:r>
      <w:r>
        <w:rPr>
          <w:b/>
          <w:i w:val="0"/>
          <w:smallCaps w:val="0"/>
          <w:strike w:val="0"/>
          <w:sz w:val="22"/>
          <w:highlight w:val="cyan"/>
          <w:u w:val="single"/>
        </w:rPr>
        <w:t>fair use</w:t>
      </w:r>
      <w:r>
        <w:rPr>
          <w:b/>
          <w:i w:val="0"/>
          <w:smallCaps w:val="0"/>
          <w:strike w:val="0"/>
          <w:sz w:val="22"/>
          <w:u w:val="single"/>
        </w:rPr>
        <w:t xml:space="preserve"> and other limitations and exceptions to copyright.</w:t>
      </w:r>
    </w:p>
    <w:p>
      <w:pPr>
        <w:spacing w:after="60"/>
      </w:pPr>
      <w:r>
        <w:rPr>
          <w:b w:val="0"/>
          <w:i w:val="0"/>
          <w:smallCaps w:val="0"/>
          <w:strike w:val="0"/>
          <w:u w:val="none"/>
        </w:rPr>
        <w:t xml:space="preserve">In 2014, </w:t>
      </w:r>
      <w:r>
        <w:rPr>
          <w:b/>
          <w:i w:val="0"/>
          <w:smallCaps w:val="0"/>
          <w:strike w:val="0"/>
          <w:sz w:val="22"/>
          <w:highlight w:val="cyan"/>
          <w:u w:val="single"/>
        </w:rPr>
        <w:t>the fair use economy accounted for $5.6 trillion</w:t>
      </w:r>
      <w:r>
        <w:rPr>
          <w:b/>
          <w:i w:val="0"/>
          <w:smallCaps w:val="0"/>
          <w:strike w:val="0"/>
          <w:sz w:val="22"/>
          <w:u w:val="single"/>
        </w:rPr>
        <w:t xml:space="preserve"> in revenues and $2.8 trillion in value added</w:t>
      </w:r>
      <w:r>
        <w:rPr>
          <w:b w:val="0"/>
          <w:i w:val="0"/>
          <w:smallCaps w:val="0"/>
          <w:strike w:val="0"/>
          <w:u w:val="none"/>
        </w:rPr>
        <w:t xml:space="preserve">, roughly 16 percent of U.S. GDP. </w:t>
      </w:r>
      <w:r>
        <w:rPr>
          <w:b/>
          <w:i w:val="0"/>
          <w:smallCaps w:val="0"/>
          <w:strike w:val="0"/>
          <w:sz w:val="22"/>
          <w:u w:val="single"/>
        </w:rPr>
        <w:t>It employed</w:t>
      </w:r>
      <w:r>
        <w:rPr>
          <w:b w:val="0"/>
          <w:i w:val="0"/>
          <w:smallCaps w:val="0"/>
          <w:strike w:val="0"/>
          <w:u w:val="none"/>
        </w:rPr>
        <w:t xml:space="preserve"> </w:t>
      </w:r>
      <w:r>
        <w:rPr>
          <w:b/>
          <w:i w:val="0"/>
          <w:smallCaps w:val="0"/>
          <w:strike w:val="0"/>
          <w:sz w:val="22"/>
          <w:u w:val="single"/>
        </w:rPr>
        <w:t>approximately 18 million people and supported an annual payroll of more than $1.4 trillion.</w:t>
      </w:r>
      <w:r>
        <w:rPr>
          <w:b w:val="0"/>
          <w:i w:val="0"/>
          <w:smallCaps w:val="0"/>
          <w:strike w:val="0"/>
          <w:u w:val="none"/>
        </w:rPr>
        <w:t xml:space="preserve"> Additionally, the fair use economy generated $368 billion in exports and fueled rapid productivity growth.</w:t>
      </w:r>
    </w:p>
    <w:p>
      <w:pPr>
        <w:spacing w:after="60"/>
      </w:pPr>
      <w:r>
        <w:rPr>
          <w:b/>
          <w:i w:val="0"/>
          <w:smallCaps w:val="0"/>
          <w:strike w:val="0"/>
          <w:sz w:val="24"/>
          <w:highlight w:val="cyan"/>
          <w:u w:val="single"/>
        </w:rPr>
        <w:t>The protection afforded by fair use has been a major contributing factor to these economic gains</w:t>
      </w:r>
      <w:r>
        <w:rPr>
          <w:b w:val="0"/>
          <w:i w:val="0"/>
          <w:smallCaps w:val="0"/>
          <w:strike w:val="0"/>
          <w:highlight w:val="cyan"/>
          <w:u w:val="none"/>
        </w:rPr>
        <w:t xml:space="preserve">, </w:t>
      </w:r>
      <w:r>
        <w:rPr>
          <w:b/>
          <w:i w:val="0"/>
          <w:smallCaps w:val="0"/>
          <w:strike w:val="0"/>
          <w:sz w:val="22"/>
          <w:highlight w:val="cyan"/>
          <w:u w:val="single"/>
        </w:rPr>
        <w:t>and will continue to support growth as the U.S. economy becomes even more dependent on information industries.</w:t>
      </w:r>
      <w:r>
        <w:rPr>
          <w:b/>
          <w:i w:val="0"/>
          <w:smallCaps w:val="0"/>
          <w:strike w:val="0"/>
          <w:sz w:val="22"/>
          <w:u w:val="singl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