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Even if inflation doesn’t </w:t>
      </w:r>
      <w:r>
        <w:rPr>
          <w:b/>
          <w:i w:val="0"/>
          <w:smallCaps w:val="0"/>
          <w:strike w:val="0"/>
          <w:sz w:val="26"/>
          <w:u w:val="single"/>
        </w:rPr>
        <w:t>directly</w:t>
      </w:r>
      <w:r>
        <w:rPr>
          <w:b/>
          <w:i w:val="0"/>
          <w:smallCaps w:val="0"/>
          <w:strike w:val="0"/>
          <w:sz w:val="26"/>
          <w:u w:val="none"/>
        </w:rPr>
        <w:t xml:space="preserve"> cause collapse, it causes </w:t>
      </w:r>
      <w:r>
        <w:rPr>
          <w:b/>
          <w:i w:val="0"/>
          <w:smallCaps w:val="0"/>
          <w:strike w:val="0"/>
          <w:sz w:val="26"/>
          <w:u w:val="single"/>
        </w:rPr>
        <w:t>other economic tipping points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Green 24</w:t>
      </w:r>
      <w:r>
        <w:rPr>
          <w:b w:val="0"/>
          <w:i w:val="0"/>
          <w:smallCaps w:val="0"/>
          <w:strike w:val="0"/>
          <w:u w:val="none"/>
        </w:rPr>
        <w:t xml:space="preserve"> (Jon Green is President, Founder, and Financial Advisor at Encompass Advisors. “What Could Happen If the US Economy Collapsed?” 1/24/2024. Accessed 6/18/2024.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Fluctuating inflation</w:t>
      </w:r>
      <w:r>
        <w:rPr>
          <w:b w:val="0"/>
          <w:i w:val="0"/>
          <w:smallCaps w:val="0"/>
          <w:strike w:val="0"/>
          <w:u w:val="none"/>
        </w:rPr>
        <w:t>—or price gouging, which is just as relevant—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reduces purchasing power</w:t>
      </w:r>
      <w:r>
        <w:rPr>
          <w:b/>
          <w:i w:val="0"/>
          <w:smallCaps w:val="0"/>
          <w:strike w:val="0"/>
          <w:sz w:val="22"/>
          <w:u w:val="single"/>
        </w:rPr>
        <w:t xml:space="preserve"> for the everyday American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 xml:space="preserve">It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devalues portfolio value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reduces overall spending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Less spending results in a stagnant economy, leading to fewer jobs and more economic unrest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While this may not cause collapse,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it may lead to other tipping points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