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link—the plan doesn’t spillover to other fair use industries—fair use determinations are case-by-case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Patel 24</w:t>
      </w:r>
      <w:r>
        <w:rPr>
          <w:b w:val="0"/>
          <w:i w:val="0"/>
          <w:smallCaps w:val="0"/>
          <w:strike w:val="0"/>
          <w:u w:val="none"/>
        </w:rPr>
        <w:t xml:space="preserve"> (Nilay Patel, editor-in-chief of the Verge, “How AI copyright lawsuits could make the whole industry go extinct” 2/15/2024. Accessed 6/19/2024.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there’s a check on all that control that copyright law provides: fair use.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Fair use is written</w:t>
      </w:r>
      <w:r>
        <w:rPr>
          <w:b/>
          <w:i w:val="0"/>
          <w:smallCaps w:val="0"/>
          <w:strike w:val="0"/>
          <w:sz w:val="22"/>
          <w:u w:val="single"/>
        </w:rPr>
        <w:t xml:space="preserve"> right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Copyright Act</w:t>
      </w:r>
      <w:r>
        <w:rPr>
          <w:b w:val="0"/>
          <w:i w:val="0"/>
          <w:smallCaps w:val="0"/>
          <w:strike w:val="0"/>
          <w:u w:val="none"/>
        </w:rPr>
        <w:t>, and it says that certain kinds of copies are okay. Since the law can’t predict what everyone might want to do, it has a four-factor test written into it that courts can use to determine if a copy is fair use.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legal system is not </w:t>
      </w:r>
      <w:r>
        <w:rPr>
          <w:b/>
          <w:i w:val="0"/>
          <w:smallCaps w:val="0"/>
          <w:strike w:val="0"/>
          <w:sz w:val="22"/>
          <w:u w:val="single"/>
        </w:rPr>
        <w:t>deterministic</w:t>
      </w:r>
      <w:r>
        <w:rPr>
          <w:b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predictable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Any court gets to run that test any way they want</w:t>
      </w:r>
      <w:r>
        <w:rPr>
          <w:b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 court’s fair use</w:t>
      </w:r>
      <w:r>
        <w:rPr>
          <w:b/>
          <w:i w:val="0"/>
          <w:smallCaps w:val="0"/>
          <w:strike w:val="0"/>
          <w:sz w:val="22"/>
          <w:u w:val="single"/>
        </w:rPr>
        <w:t xml:space="preserve"> determination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isn’t</w:t>
      </w:r>
      <w:r>
        <w:rPr>
          <w:b/>
          <w:i w:val="0"/>
          <w:smallCaps w:val="0"/>
          <w:strike w:val="0"/>
          <w:sz w:val="22"/>
          <w:u w:val="single"/>
        </w:rPr>
        <w:t xml:space="preserve"> actually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precedent for the next court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That means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fair use is a very vibes-based situation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it’s anyone’s guess how</w:t>
      </w:r>
      <w:r>
        <w:rPr>
          <w:b/>
          <w:i w:val="0"/>
          <w:smallCaps w:val="0"/>
          <w:strike w:val="0"/>
          <w:sz w:val="22"/>
          <w:u w:val="single"/>
        </w:rPr>
        <w:t xml:space="preserve"> a lot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 lawsuits</w:t>
      </w:r>
      <w:r>
        <w:rPr>
          <w:b/>
          <w:i w:val="0"/>
          <w:smallCaps w:val="0"/>
          <w:strike w:val="0"/>
          <w:sz w:val="22"/>
          <w:u w:val="single"/>
        </w:rPr>
        <w:t xml:space="preserve"> are going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Many</w:t>
      </w:r>
      <w:r>
        <w:rPr>
          <w:b/>
          <w:i w:val="0"/>
          <w:smallCaps w:val="0"/>
          <w:strike w:val="0"/>
          <w:sz w:val="22"/>
          <w:u w:val="single"/>
        </w:rPr>
        <w:t xml:space="preserve"> of them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feel like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coin flip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when you add</w:t>
      </w:r>
      <w:r>
        <w:rPr>
          <w:b/>
          <w:i w:val="0"/>
          <w:smallCaps w:val="0"/>
          <w:strike w:val="0"/>
          <w:sz w:val="22"/>
          <w:u w:val="single"/>
        </w:rPr>
        <w:t xml:space="preserve"> in the</w:t>
      </w:r>
      <w:r>
        <w:rPr>
          <w:b w:val="0"/>
          <w:i w:val="0"/>
          <w:smallCaps w:val="0"/>
          <w:strike w:val="0"/>
          <w:u w:val="none"/>
        </w:rPr>
        <w:t xml:space="preserve"> amount of hype,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u w:val="none"/>
        </w:rPr>
        <w:t xml:space="preserve">, and money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comes with AI, it gets even more complicated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