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That’s key to preventing health crises from </w:t>
      </w:r>
      <w:r>
        <w:rPr>
          <w:b/>
          <w:i w:val="0"/>
          <w:smallCaps w:val="0"/>
          <w:strike w:val="0"/>
          <w:sz w:val="24"/>
          <w:u w:val="single"/>
        </w:rPr>
        <w:t>escalating</w:t>
      </w:r>
      <w:r>
        <w:rPr>
          <w:b/>
          <w:i w:val="0"/>
          <w:smallCaps w:val="0"/>
          <w:strike w:val="0"/>
          <w:sz w:val="24"/>
          <w:u w:val="none"/>
        </w:rPr>
        <w:t>.</w:t>
      </w:r>
    </w:p>
    <w:p>
      <w:pPr>
        <w:spacing w:after="80"/>
      </w:pPr>
      <w:r>
        <w:rPr>
          <w:b w:val="0"/>
          <w:i w:val="0"/>
          <w:smallCaps w:val="0"/>
          <w:strike w:val="0"/>
          <w:sz w:val="20"/>
          <w:u w:val="none"/>
        </w:rPr>
        <w:t xml:space="preserve">Sonja </w:t>
      </w:r>
      <w:r>
        <w:rPr>
          <w:b/>
          <w:i w:val="0"/>
          <w:smallCaps w:val="0"/>
          <w:strike w:val="0"/>
          <w:sz w:val="24"/>
          <w:u w:val="none"/>
        </w:rPr>
        <w:t>Marjanovic and</w:t>
      </w:r>
      <w:r>
        <w:rPr>
          <w:b w:val="0"/>
          <w:i w:val="0"/>
          <w:smallCaps w:val="0"/>
          <w:strike w:val="0"/>
          <w:sz w:val="20"/>
          <w:u w:val="none"/>
        </w:rPr>
        <w:t xml:space="preserve"> Carolina </w:t>
      </w:r>
      <w:r>
        <w:rPr>
          <w:b/>
          <w:i w:val="0"/>
          <w:smallCaps w:val="0"/>
          <w:strike w:val="0"/>
          <w:sz w:val="24"/>
          <w:u w:val="none"/>
        </w:rPr>
        <w:t>Feijao</w:t>
      </w:r>
      <w:r>
        <w:rPr>
          <w:b w:val="0"/>
          <w:i w:val="0"/>
          <w:smallCaps w:val="0"/>
          <w:strike w:val="0"/>
          <w:sz w:val="20"/>
          <w:u w:val="none"/>
        </w:rPr>
        <w:t>, 20</w:t>
      </w:r>
      <w:r>
        <w:rPr>
          <w:b/>
          <w:i w:val="0"/>
          <w:smallCaps w:val="0"/>
          <w:strike w:val="0"/>
          <w:sz w:val="24"/>
          <w:u w:val="none"/>
        </w:rPr>
        <w:t>20</w:t>
      </w:r>
      <w:r>
        <w:rPr>
          <w:b w:val="0"/>
          <w:i w:val="0"/>
          <w:smallCaps w:val="0"/>
          <w:strike w:val="0"/>
          <w:sz w:val="20"/>
          <w:u w:val="none"/>
        </w:rPr>
        <w:t xml:space="preserve">, </w:t>
      </w:r>
      <w:r>
        <w:rPr>
          <w:b w:val="0"/>
          <w:i w:val="0"/>
          <w:smallCaps w:val="0"/>
          <w:strike w:val="0"/>
          <w:sz w:val="20"/>
          <w:u w:val="none"/>
        </w:rPr>
        <w:t xml:space="preserve">PhD </w:t>
      </w:r>
      <w:r>
        <w:rPr>
          <w:b w:val="0"/>
          <w:i w:val="0"/>
          <w:smallCaps w:val="0"/>
          <w:strike w:val="0"/>
          <w:sz w:val="20"/>
          <w:u w:val="none"/>
        </w:rPr>
        <w:t>from Cambridge and</w:t>
      </w:r>
      <w:r>
        <w:rPr>
          <w:b w:val="0"/>
          <w:i w:val="0"/>
          <w:smallCaps w:val="0"/>
          <w:strike w:val="0"/>
          <w:sz w:val="20"/>
          <w:u w:val="none"/>
        </w:rPr>
        <w:t xml:space="preserve"> director of healthcare innovation at RAND Europe</w:t>
      </w:r>
      <w:r>
        <w:rPr>
          <w:b w:val="0"/>
          <w:i w:val="0"/>
          <w:smallCaps w:val="0"/>
          <w:strike w:val="0"/>
          <w:sz w:val="20"/>
          <w:u w:val="none"/>
        </w:rPr>
        <w:t xml:space="preserve">, PhD in biochemistry from Cambridge and </w:t>
      </w:r>
      <w:r>
        <w:rPr>
          <w:b w:val="0"/>
          <w:i w:val="0"/>
          <w:smallCaps w:val="0"/>
          <w:strike w:val="0"/>
          <w:sz w:val="20"/>
          <w:u w:val="none"/>
        </w:rPr>
        <w:t>Senior Policy Advisor at the Royal Academy of Engineering</w:t>
      </w:r>
      <w:r>
        <w:rPr>
          <w:b w:val="0"/>
          <w:i w:val="0"/>
          <w:smallCaps w:val="0"/>
          <w:strike w:val="0"/>
          <w:sz w:val="20"/>
          <w:u w:val="none"/>
        </w:rPr>
        <w:t xml:space="preserve">, May 2020, </w:t>
      </w:r>
      <w:r>
        <w:rPr>
          <w:b w:val="0"/>
          <w:i/>
          <w:smallCaps w:val="0"/>
          <w:strike w:val="0"/>
          <w:sz w:val="20"/>
          <w:u w:val="none"/>
        </w:rPr>
        <w:t>RAND</w:t>
      </w:r>
      <w:r>
        <w:rPr>
          <w:b w:val="0"/>
          <w:i w:val="0"/>
          <w:smallCaps w:val="0"/>
          <w:strike w:val="0"/>
          <w:sz w:val="20"/>
          <w:u w:val="none"/>
        </w:rPr>
        <w:t xml:space="preserve">, “Pharmaceutical Innovation for Infectious Disease Management,” </w:t>
      </w:r>
      <w:r>
        <w:rPr>
          <w:b w:val="0"/>
          <w:i w:val="0"/>
          <w:smallCaps w:val="0"/>
          <w:strike w:val="0"/>
          <w:sz w:val="20"/>
          <w:u w:val="none"/>
        </w:rPr>
        <w:t>, Ankit Bhasi da Goat</w:t>
      </w:r>
    </w:p>
    <w:p>
      <w:pPr>
        <w:spacing w:after="60"/>
      </w:pPr>
      <w:r>
        <w:rPr>
          <w:b w:val="0"/>
          <w:i w:val="0"/>
          <w:smallCaps w:val="0"/>
          <w:strike w:val="0"/>
          <w:sz w:val="16"/>
          <w:u w:val="none"/>
        </w:rPr>
        <w:t xml:space="preserve">Pharma is </w:t>
      </w:r>
      <w:r>
        <w:rPr>
          <w:b w:val="0"/>
          <w:i w:val="0"/>
          <w:smallCaps w:val="0"/>
          <w:strike w:val="0"/>
          <w:sz w:val="16"/>
          <w:u w:val="none"/>
        </w:rPr>
        <w:t>mobilising</w:t>
      </w:r>
      <w:r>
        <w:rPr>
          <w:b w:val="0"/>
          <w:i w:val="0"/>
          <w:smallCaps w:val="0"/>
          <w:strike w:val="0"/>
          <w:sz w:val="16"/>
          <w:u w:val="none"/>
        </w:rPr>
        <w:t xml:space="preserve"> substantial efforts to rise to the COVID-19 challenge at hand. However, </w:t>
      </w:r>
      <w:r>
        <w:rPr>
          <w:b w:val="0"/>
          <w:i w:val="0"/>
          <w:smallCaps w:val="0"/>
          <w:strike w:val="0"/>
          <w:sz w:val="20"/>
          <w:u w:val="single"/>
        </w:rPr>
        <w:t xml:space="preserve">we need to consider how </w:t>
      </w:r>
      <w:r>
        <w:rPr>
          <w:b w:val="0"/>
          <w:i w:val="0"/>
          <w:smallCaps w:val="0"/>
          <w:strike w:val="0"/>
          <w:sz w:val="20"/>
          <w:highlight w:val="cyan"/>
          <w:u w:val="single"/>
        </w:rPr>
        <w:t>pharma</w:t>
      </w:r>
      <w:r>
        <w:rPr>
          <w:b w:val="0"/>
          <w:i w:val="0"/>
          <w:smallCaps w:val="0"/>
          <w:strike w:val="0"/>
          <w:sz w:val="20"/>
          <w:u w:val="single"/>
        </w:rPr>
        <w:t xml:space="preserve">ceutical </w:t>
      </w:r>
      <w:r>
        <w:rPr>
          <w:b w:val="0"/>
          <w:i w:val="0"/>
          <w:smallCaps w:val="0"/>
          <w:strike w:val="0"/>
          <w:sz w:val="20"/>
          <w:highlight w:val="cyan"/>
          <w:u w:val="single"/>
        </w:rPr>
        <w:t>innovation</w:t>
      </w:r>
      <w:r>
        <w:rPr>
          <w:b w:val="0"/>
          <w:i w:val="0"/>
          <w:smallCaps w:val="0"/>
          <w:strike w:val="0"/>
          <w:sz w:val="20"/>
          <w:u w:val="single"/>
        </w:rPr>
        <w:t xml:space="preserve"> </w:t>
      </w:r>
      <w:r>
        <w:rPr>
          <w:b w:val="0"/>
          <w:i w:val="0"/>
          <w:smallCaps w:val="0"/>
          <w:strike w:val="0"/>
          <w:sz w:val="20"/>
          <w:u w:val="single"/>
        </w:rPr>
        <w:t xml:space="preserve">for </w:t>
      </w:r>
      <w:r>
        <w:rPr>
          <w:b w:val="0"/>
          <w:i w:val="0"/>
          <w:smallCaps w:val="0"/>
          <w:strike w:val="0"/>
          <w:sz w:val="20"/>
          <w:highlight w:val="cyan"/>
          <w:u w:val="single"/>
        </w:rPr>
        <w:t>respond</w:t>
      </w:r>
      <w:r>
        <w:rPr>
          <w:b w:val="0"/>
          <w:i w:val="0"/>
          <w:smallCaps w:val="0"/>
          <w:strike w:val="0"/>
          <w:sz w:val="20"/>
          <w:u w:val="single"/>
        </w:rPr>
        <w:t xml:space="preserve">ing </w:t>
      </w:r>
      <w:r>
        <w:rPr>
          <w:b w:val="0"/>
          <w:i w:val="0"/>
          <w:smallCaps w:val="0"/>
          <w:strike w:val="0"/>
          <w:sz w:val="20"/>
          <w:highlight w:val="cyan"/>
          <w:u w:val="single"/>
        </w:rPr>
        <w:t>to</w:t>
      </w:r>
      <w:r>
        <w:rPr>
          <w:b w:val="0"/>
          <w:i w:val="0"/>
          <w:smallCaps w:val="0"/>
          <w:strike w:val="0"/>
          <w:sz w:val="20"/>
          <w:u w:val="single"/>
        </w:rPr>
        <w:t xml:space="preserve"> emerging infectious </w:t>
      </w:r>
      <w:r>
        <w:rPr>
          <w:b w:val="0"/>
          <w:i w:val="0"/>
          <w:smallCaps w:val="0"/>
          <w:strike w:val="0"/>
          <w:sz w:val="20"/>
          <w:highlight w:val="cyan"/>
          <w:u w:val="single"/>
        </w:rPr>
        <w:t>disease</w:t>
      </w:r>
      <w:r>
        <w:rPr>
          <w:b w:val="0"/>
          <w:i w:val="0"/>
          <w:smallCaps w:val="0"/>
          <w:strike w:val="0"/>
          <w:sz w:val="20"/>
          <w:u w:val="single"/>
        </w:rPr>
        <w:t xml:space="preserve">s can best be enabled beyond the current crisis. </w:t>
      </w:r>
      <w:r>
        <w:rPr>
          <w:b w:val="0"/>
          <w:i w:val="0"/>
          <w:smallCaps w:val="0"/>
          <w:strike w:val="0"/>
          <w:sz w:val="20"/>
          <w:highlight w:val="cyan"/>
          <w:u w:val="single"/>
        </w:rPr>
        <w:t>Many public health threats</w:t>
      </w:r>
      <w:r>
        <w:rPr>
          <w:b w:val="0"/>
          <w:i w:val="0"/>
          <w:smallCaps w:val="0"/>
          <w:strike w:val="0"/>
          <w:sz w:val="16"/>
          <w:u w:val="none"/>
        </w:rPr>
        <w:t xml:space="preserve"> (</w:t>
      </w:r>
      <w:r>
        <w:rPr>
          <w:b w:val="0"/>
          <w:i w:val="0"/>
          <w:smallCaps w:val="0"/>
          <w:strike w:val="0"/>
          <w:sz w:val="20"/>
          <w:highlight w:val="cyan"/>
          <w:u w:val="single"/>
        </w:rPr>
        <w:t>including</w:t>
      </w:r>
      <w:r>
        <w:rPr>
          <w:b w:val="0"/>
          <w:i w:val="0"/>
          <w:smallCaps w:val="0"/>
          <w:strike w:val="0"/>
          <w:sz w:val="16"/>
          <w:u w:val="none"/>
        </w:rPr>
        <w:t xml:space="preserve"> those associated with other </w:t>
      </w:r>
      <w:r>
        <w:rPr>
          <w:b w:val="0"/>
          <w:i w:val="0"/>
          <w:smallCaps w:val="0"/>
          <w:strike w:val="0"/>
          <w:sz w:val="20"/>
          <w:u w:val="single"/>
        </w:rPr>
        <w:t xml:space="preserve">infectious </w:t>
      </w:r>
      <w:r>
        <w:rPr>
          <w:b w:val="0"/>
          <w:i w:val="0"/>
          <w:smallCaps w:val="0"/>
          <w:strike w:val="0"/>
          <w:sz w:val="20"/>
          <w:highlight w:val="cyan"/>
          <w:u w:val="single"/>
        </w:rPr>
        <w:t>disease</w:t>
      </w:r>
      <w:r>
        <w:rPr>
          <w:b w:val="0"/>
          <w:i w:val="0"/>
          <w:smallCaps w:val="0"/>
          <w:strike w:val="0"/>
          <w:sz w:val="20"/>
          <w:u w:val="single"/>
        </w:rPr>
        <w:t>s</w:t>
      </w:r>
      <w:r>
        <w:rPr>
          <w:b w:val="0"/>
          <w:i w:val="0"/>
          <w:smallCaps w:val="0"/>
          <w:strike w:val="0"/>
          <w:sz w:val="20"/>
          <w:u w:val="single"/>
        </w:rPr>
        <w:t xml:space="preserve">, </w:t>
      </w:r>
      <w:r>
        <w:rPr>
          <w:b w:val="0"/>
          <w:i w:val="0"/>
          <w:smallCaps w:val="0"/>
          <w:strike w:val="0"/>
          <w:sz w:val="20"/>
          <w:highlight w:val="cyan"/>
          <w:u w:val="single"/>
        </w:rPr>
        <w:t>bioterror</w:t>
      </w:r>
      <w:r>
        <w:rPr>
          <w:b w:val="0"/>
          <w:i w:val="0"/>
          <w:smallCaps w:val="0"/>
          <w:strike w:val="0"/>
          <w:sz w:val="20"/>
          <w:u w:val="single"/>
        </w:rPr>
        <w:t xml:space="preserve">ism agents </w:t>
      </w:r>
      <w:r>
        <w:rPr>
          <w:b w:val="0"/>
          <w:i w:val="0"/>
          <w:smallCaps w:val="0"/>
          <w:strike w:val="0"/>
          <w:sz w:val="20"/>
          <w:highlight w:val="cyan"/>
          <w:u w:val="single"/>
        </w:rPr>
        <w:t>and a</w:t>
      </w:r>
      <w:r>
        <w:rPr>
          <w:b w:val="0"/>
          <w:i w:val="0"/>
          <w:smallCaps w:val="0"/>
          <w:strike w:val="0"/>
          <w:sz w:val="20"/>
          <w:u w:val="single"/>
        </w:rPr>
        <w:t>nti</w:t>
      </w:r>
      <w:r>
        <w:rPr>
          <w:b w:val="0"/>
          <w:i w:val="0"/>
          <w:smallCaps w:val="0"/>
          <w:strike w:val="0"/>
          <w:sz w:val="20"/>
          <w:highlight w:val="cyan"/>
          <w:u w:val="single"/>
        </w:rPr>
        <w:t>m</w:t>
      </w:r>
      <w:r>
        <w:rPr>
          <w:b w:val="0"/>
          <w:i w:val="0"/>
          <w:smallCaps w:val="0"/>
          <w:strike w:val="0"/>
          <w:sz w:val="20"/>
          <w:u w:val="single"/>
        </w:rPr>
        <w:t xml:space="preserve">icrobial </w:t>
      </w:r>
      <w:r>
        <w:rPr>
          <w:b w:val="0"/>
          <w:i w:val="0"/>
          <w:smallCaps w:val="0"/>
          <w:strike w:val="0"/>
          <w:sz w:val="20"/>
          <w:highlight w:val="cyan"/>
          <w:u w:val="single"/>
        </w:rPr>
        <w:t>r</w:t>
      </w:r>
      <w:r>
        <w:rPr>
          <w:b w:val="0"/>
          <w:i w:val="0"/>
          <w:smallCaps w:val="0"/>
          <w:strike w:val="0"/>
          <w:sz w:val="20"/>
          <w:u w:val="single"/>
        </w:rPr>
        <w:t>esistance</w:t>
      </w:r>
      <w:r>
        <w:rPr>
          <w:b w:val="0"/>
          <w:i w:val="0"/>
          <w:smallCaps w:val="0"/>
          <w:strike w:val="0"/>
          <w:sz w:val="16"/>
          <w:u w:val="none"/>
        </w:rPr>
        <w:t xml:space="preserve">) </w:t>
      </w:r>
      <w:r>
        <w:rPr>
          <w:b w:val="0"/>
          <w:i w:val="0"/>
          <w:smallCaps w:val="0"/>
          <w:strike w:val="0"/>
          <w:sz w:val="20"/>
          <w:highlight w:val="cyan"/>
          <w:u w:val="single"/>
        </w:rPr>
        <w:t>are urgently in need of</w:t>
      </w:r>
      <w:r>
        <w:rPr>
          <w:b w:val="0"/>
          <w:i w:val="0"/>
          <w:smallCaps w:val="0"/>
          <w:strike w:val="0"/>
          <w:sz w:val="20"/>
          <w:u w:val="single"/>
        </w:rPr>
        <w:t xml:space="preserve"> pharmaceutical </w:t>
      </w:r>
      <w:r>
        <w:rPr>
          <w:b w:val="0"/>
          <w:i w:val="0"/>
          <w:smallCaps w:val="0"/>
          <w:strike w:val="0"/>
          <w:sz w:val="20"/>
          <w:highlight w:val="cyan"/>
          <w:u w:val="single"/>
        </w:rPr>
        <w:t>innovation</w:t>
      </w:r>
      <w:r>
        <w:rPr>
          <w:b w:val="0"/>
          <w:i w:val="0"/>
          <w:smallCaps w:val="0"/>
          <w:strike w:val="0"/>
          <w:sz w:val="16"/>
          <w:u w:val="none"/>
        </w:rPr>
        <w:t xml:space="preserve">, even if their impacts are not as visible to society as COVID-19 is in the immediate term. </w:t>
      </w:r>
      <w:r>
        <w:rPr>
          <w:b w:val="0"/>
          <w:i w:val="0"/>
          <w:smallCaps w:val="0"/>
          <w:strike w:val="0"/>
          <w:sz w:val="20"/>
          <w:highlight w:val="cyan"/>
          <w:u w:val="single"/>
        </w:rPr>
        <w:t>The</w:t>
      </w:r>
      <w:r>
        <w:rPr>
          <w:b w:val="0"/>
          <w:i w:val="0"/>
          <w:smallCaps w:val="0"/>
          <w:strike w:val="0"/>
          <w:sz w:val="20"/>
          <w:u w:val="single"/>
        </w:rPr>
        <w:t xml:space="preserve"> pharmaceutical </w:t>
      </w:r>
      <w:r>
        <w:rPr>
          <w:b w:val="0"/>
          <w:i w:val="0"/>
          <w:smallCaps w:val="0"/>
          <w:strike w:val="0"/>
          <w:sz w:val="20"/>
          <w:highlight w:val="cyan"/>
          <w:u w:val="single"/>
        </w:rPr>
        <w:t>industry has responded to previous</w:t>
      </w:r>
      <w:r>
        <w:rPr>
          <w:b w:val="0"/>
          <w:i w:val="0"/>
          <w:smallCaps w:val="0"/>
          <w:strike w:val="0"/>
          <w:sz w:val="20"/>
          <w:u w:val="single"/>
        </w:rPr>
        <w:t xml:space="preserve"> public health </w:t>
      </w:r>
      <w:r>
        <w:rPr>
          <w:b w:val="0"/>
          <w:i w:val="0"/>
          <w:smallCaps w:val="0"/>
          <w:strike w:val="0"/>
          <w:sz w:val="20"/>
          <w:highlight w:val="cyan"/>
          <w:u w:val="single"/>
        </w:rPr>
        <w:t>emergencies</w:t>
      </w:r>
      <w:r>
        <w:rPr>
          <w:b w:val="0"/>
          <w:i w:val="0"/>
          <w:smallCaps w:val="0"/>
          <w:strike w:val="0"/>
          <w:sz w:val="20"/>
          <w:u w:val="single"/>
        </w:rPr>
        <w:t xml:space="preserve"> associated with infectious disease in recent times</w:t>
      </w:r>
      <w:r>
        <w:rPr>
          <w:b w:val="0"/>
          <w:i w:val="0"/>
          <w:smallCaps w:val="0"/>
          <w:strike w:val="0"/>
          <w:sz w:val="16"/>
          <w:u w:val="none"/>
        </w:rPr>
        <w:t xml:space="preserve"> – for example those associated with Ebola and Zika outbreaks.11 However, it has done so to a lesser scale than for COVID-19 and with contributions from fewer companies. Similarly, levels of activity in response to the threat of antimicrobial resistance are still low.12 There are important policy questions as to whether – and how – industry could engage with such public health threats to an even greater extent under improved innovation conditions. </w:t>
      </w:r>
    </w:p>
    <w:p>
      <w:pPr>
        <w:spacing w:after="60"/>
      </w:pPr>
      <w:r>
        <w:rPr>
          <w:b w:val="0"/>
          <w:i w:val="0"/>
          <w:smallCaps w:val="0"/>
          <w:strike w:val="0"/>
          <w:sz w:val="20"/>
          <w:u w:val="single"/>
        </w:rPr>
        <w:t xml:space="preserve">The </w:t>
      </w:r>
      <w:r>
        <w:rPr>
          <w:b w:val="0"/>
          <w:i w:val="0"/>
          <w:smallCaps w:val="0"/>
          <w:strike w:val="0"/>
          <w:sz w:val="20"/>
          <w:highlight w:val="cyan"/>
          <w:u w:val="single"/>
        </w:rPr>
        <w:t>COVID</w:t>
      </w:r>
      <w:r>
        <w:rPr>
          <w:b w:val="0"/>
          <w:i w:val="0"/>
          <w:smallCaps w:val="0"/>
          <w:strike w:val="0"/>
          <w:sz w:val="20"/>
          <w:u w:val="single"/>
        </w:rPr>
        <w:t>-19</w:t>
      </w:r>
      <w:r>
        <w:rPr>
          <w:b w:val="0"/>
          <w:i w:val="0"/>
          <w:smallCaps w:val="0"/>
          <w:strike w:val="0"/>
          <w:sz w:val="20"/>
          <w:u w:val="single"/>
        </w:rPr>
        <w:t xml:space="preserve"> pandemic </w:t>
      </w:r>
      <w:r>
        <w:rPr>
          <w:b w:val="0"/>
          <w:i w:val="0"/>
          <w:smallCaps w:val="0"/>
          <w:strike w:val="0"/>
          <w:sz w:val="20"/>
          <w:highlight w:val="cyan"/>
          <w:u w:val="single"/>
        </w:rPr>
        <w:t>is a game-changer</w:t>
      </w:r>
      <w:r>
        <w:rPr>
          <w:b w:val="0"/>
          <w:i w:val="0"/>
          <w:smallCaps w:val="0"/>
          <w:strike w:val="0"/>
          <w:sz w:val="20"/>
          <w:u w:val="single"/>
        </w:rPr>
        <w:t xml:space="preserve"> among global public health threats</w:t>
      </w:r>
      <w:r>
        <w:rPr>
          <w:b w:val="0"/>
          <w:i w:val="0"/>
          <w:smallCaps w:val="0"/>
          <w:strike w:val="0"/>
          <w:sz w:val="16"/>
          <w:u w:val="none"/>
        </w:rPr>
        <w:t xml:space="preserve">. </w:t>
      </w:r>
      <w:r>
        <w:rPr>
          <w:b w:val="0"/>
          <w:i w:val="0"/>
          <w:smallCaps w:val="0"/>
          <w:strike w:val="0"/>
          <w:sz w:val="20"/>
          <w:u w:val="single"/>
        </w:rPr>
        <w:t xml:space="preserve">The </w:t>
      </w:r>
      <w:r>
        <w:rPr>
          <w:b w:val="0"/>
          <w:i w:val="0"/>
          <w:smallCaps w:val="0"/>
          <w:strike w:val="0"/>
          <w:sz w:val="20"/>
          <w:highlight w:val="cyan"/>
          <w:u w:val="single"/>
        </w:rPr>
        <w:t>risk to</w:t>
      </w:r>
      <w:r>
        <w:rPr>
          <w:b w:val="0"/>
          <w:i w:val="0"/>
          <w:smallCaps w:val="0"/>
          <w:strike w:val="0"/>
          <w:sz w:val="20"/>
          <w:u w:val="single"/>
        </w:rPr>
        <w:t xml:space="preserve"> human </w:t>
      </w:r>
      <w:r>
        <w:rPr>
          <w:b w:val="0"/>
          <w:i w:val="0"/>
          <w:smallCaps w:val="0"/>
          <w:strike w:val="0"/>
          <w:sz w:val="20"/>
          <w:highlight w:val="cyan"/>
          <w:u w:val="single"/>
        </w:rPr>
        <w:t>life</w:t>
      </w:r>
      <w:r>
        <w:rPr>
          <w:b w:val="0"/>
          <w:i w:val="0"/>
          <w:smallCaps w:val="0"/>
          <w:strike w:val="0"/>
          <w:sz w:val="16"/>
          <w:u w:val="none"/>
        </w:rPr>
        <w:t xml:space="preserve"> (both in terms of morbidity and quality of life), </w:t>
      </w:r>
      <w:r>
        <w:rPr>
          <w:b w:val="0"/>
          <w:i w:val="0"/>
          <w:smallCaps w:val="0"/>
          <w:strike w:val="0"/>
          <w:sz w:val="20"/>
          <w:u w:val="single"/>
        </w:rPr>
        <w:t xml:space="preserve">the economic risks, the epidemiology of the disease </w:t>
      </w:r>
      <w:r>
        <w:rPr>
          <w:b w:val="0"/>
          <w:i w:val="0"/>
          <w:smallCaps w:val="0"/>
          <w:strike w:val="0"/>
          <w:sz w:val="20"/>
          <w:highlight w:val="cyan"/>
          <w:u w:val="single"/>
        </w:rPr>
        <w:t>and speed of escalation have led to a crisis-response</w:t>
      </w:r>
      <w:r>
        <w:rPr>
          <w:b w:val="0"/>
          <w:i w:val="0"/>
          <w:smallCaps w:val="0"/>
          <w:strike w:val="0"/>
          <w:sz w:val="20"/>
          <w:u w:val="single"/>
        </w:rPr>
        <w:t xml:space="preserve"> by many governments around the world</w:t>
      </w:r>
      <w:r>
        <w:rPr>
          <w:b w:val="0"/>
          <w:i w:val="0"/>
          <w:smallCaps w:val="0"/>
          <w:strike w:val="0"/>
          <w:sz w:val="16"/>
          <w:u w:val="none"/>
        </w:rPr>
        <w:t xml:space="preserve">. This has in turn influenced the immediate industry efforts. </w:t>
      </w:r>
      <w:r>
        <w:rPr>
          <w:b w:val="0"/>
          <w:i w:val="0"/>
          <w:smallCaps w:val="0"/>
          <w:strike w:val="0"/>
          <w:sz w:val="20"/>
          <w:u w:val="single"/>
        </w:rPr>
        <w:t xml:space="preserve">Many </w:t>
      </w:r>
      <w:r>
        <w:rPr>
          <w:b w:val="0"/>
          <w:i w:val="0"/>
          <w:smallCaps w:val="0"/>
          <w:strike w:val="0"/>
          <w:sz w:val="20"/>
          <w:highlight w:val="cyan"/>
          <w:u w:val="single"/>
        </w:rPr>
        <w:t>other</w:t>
      </w:r>
      <w:r>
        <w:rPr>
          <w:b w:val="0"/>
          <w:i w:val="0"/>
          <w:smallCaps w:val="0"/>
          <w:strike w:val="0"/>
          <w:sz w:val="20"/>
          <w:u w:val="single"/>
        </w:rPr>
        <w:t xml:space="preserve"> infectious </w:t>
      </w:r>
      <w:r>
        <w:rPr>
          <w:b w:val="0"/>
          <w:i w:val="0"/>
          <w:smallCaps w:val="0"/>
          <w:strike w:val="0"/>
          <w:sz w:val="20"/>
          <w:highlight w:val="cyan"/>
          <w:u w:val="single"/>
        </w:rPr>
        <w:t>disease threats</w:t>
      </w:r>
      <w:r>
        <w:rPr>
          <w:b w:val="0"/>
          <w:i w:val="0"/>
          <w:smallCaps w:val="0"/>
          <w:strike w:val="0"/>
          <w:sz w:val="20"/>
          <w:u w:val="single"/>
        </w:rPr>
        <w:t xml:space="preserve"> may not manifest as crises in the short term and in the same way as COVID-19, but </w:t>
      </w:r>
      <w:r>
        <w:rPr>
          <w:b w:val="0"/>
          <w:i w:val="0"/>
          <w:smallCaps w:val="0"/>
          <w:strike w:val="0"/>
          <w:sz w:val="20"/>
          <w:u w:val="single"/>
        </w:rPr>
        <w:t xml:space="preserve">they </w:t>
      </w:r>
      <w:r>
        <w:rPr>
          <w:b w:val="0"/>
          <w:i w:val="0"/>
          <w:smallCaps w:val="0"/>
          <w:strike w:val="0"/>
          <w:sz w:val="20"/>
          <w:highlight w:val="cyan"/>
          <w:u w:val="single"/>
        </w:rPr>
        <w:t>could</w:t>
      </w:r>
      <w:r>
        <w:rPr>
          <w:b w:val="0"/>
          <w:i w:val="0"/>
          <w:smallCaps w:val="0"/>
          <w:strike w:val="0"/>
          <w:sz w:val="20"/>
          <w:u w:val="single"/>
        </w:rPr>
        <w:t xml:space="preserve"> nevertheless </w:t>
      </w:r>
      <w:r>
        <w:rPr>
          <w:b w:val="0"/>
          <w:i w:val="0"/>
          <w:smallCaps w:val="0"/>
          <w:strike w:val="0"/>
          <w:sz w:val="20"/>
          <w:highlight w:val="cyan"/>
          <w:u w:val="single"/>
        </w:rPr>
        <w:t>escalate</w:t>
      </w:r>
      <w:r>
        <w:rPr>
          <w:b w:val="0"/>
          <w:i w:val="0"/>
          <w:smallCaps w:val="0"/>
          <w:strike w:val="0"/>
          <w:sz w:val="16"/>
          <w:u w:val="none"/>
        </w:rPr>
        <w:t xml:space="preserve">. They are not considered to be crises from a </w:t>
      </w:r>
      <w:r>
        <w:rPr>
          <w:b w:val="0"/>
          <w:i w:val="0"/>
          <w:smallCaps w:val="0"/>
          <w:strike w:val="0"/>
          <w:sz w:val="16"/>
          <w:u w:val="none"/>
        </w:rPr>
        <w:t>short term</w:t>
      </w:r>
      <w:r>
        <w:rPr>
          <w:b w:val="0"/>
          <w:i w:val="0"/>
          <w:smallCaps w:val="0"/>
          <w:strike w:val="0"/>
          <w:sz w:val="16"/>
          <w:u w:val="none"/>
        </w:rPr>
        <w:t xml:space="preserve"> perspective because they are contained to specific regions and affect fewer people at present – or are re-emerging (e.g. Ebola) – or their impacts have not yet </w:t>
      </w:r>
      <w:r>
        <w:rPr>
          <w:b w:val="0"/>
          <w:i w:val="0"/>
          <w:smallCaps w:val="0"/>
          <w:strike w:val="0"/>
          <w:sz w:val="16"/>
          <w:u w:val="none"/>
        </w:rPr>
        <w:t>materialised</w:t>
      </w:r>
      <w:r>
        <w:rPr>
          <w:b w:val="0"/>
          <w:i w:val="0"/>
          <w:smallCaps w:val="0"/>
          <w:strike w:val="0"/>
          <w:sz w:val="16"/>
          <w:u w:val="none"/>
        </w:rPr>
        <w:t xml:space="preserve"> at a scale that would qualify as an immediate crisis (e.g. </w:t>
      </w:r>
      <w:r>
        <w:rPr>
          <w:b w:val="0"/>
          <w:i w:val="0"/>
          <w:smallCaps w:val="0"/>
          <w:strike w:val="0"/>
          <w:sz w:val="20"/>
          <w:highlight w:val="cyan"/>
          <w:u w:val="single"/>
        </w:rPr>
        <w:t xml:space="preserve">growing </w:t>
      </w:r>
      <w:r>
        <w:rPr>
          <w:b w:val="0"/>
          <w:i w:val="0"/>
          <w:smallCaps w:val="0"/>
          <w:strike w:val="0"/>
          <w:sz w:val="20"/>
          <w:highlight w:val="cyan"/>
          <w:u w:val="single"/>
        </w:rPr>
        <w:t>risks of a</w:t>
      </w:r>
      <w:r>
        <w:rPr>
          <w:b w:val="0"/>
          <w:i w:val="0"/>
          <w:smallCaps w:val="0"/>
          <w:strike w:val="0"/>
          <w:sz w:val="20"/>
          <w:u w:val="single"/>
        </w:rPr>
        <w:t>nti</w:t>
      </w:r>
      <w:r>
        <w:rPr>
          <w:b w:val="0"/>
          <w:i w:val="0"/>
          <w:smallCaps w:val="0"/>
          <w:strike w:val="0"/>
          <w:sz w:val="20"/>
          <w:highlight w:val="cyan"/>
          <w:u w:val="single"/>
        </w:rPr>
        <w:t>m</w:t>
      </w:r>
      <w:r>
        <w:rPr>
          <w:b w:val="0"/>
          <w:i w:val="0"/>
          <w:smallCaps w:val="0"/>
          <w:strike w:val="0"/>
          <w:sz w:val="20"/>
          <w:u w:val="single"/>
        </w:rPr>
        <w:t xml:space="preserve">icrobial </w:t>
      </w:r>
      <w:r>
        <w:rPr>
          <w:b w:val="0"/>
          <w:i w:val="0"/>
          <w:smallCaps w:val="0"/>
          <w:strike w:val="0"/>
          <w:sz w:val="20"/>
          <w:highlight w:val="cyan"/>
          <w:u w:val="single"/>
        </w:rPr>
        <w:t>r</w:t>
      </w:r>
      <w:r>
        <w:rPr>
          <w:b w:val="0"/>
          <w:i w:val="0"/>
          <w:smallCaps w:val="0"/>
          <w:strike w:val="0"/>
          <w:sz w:val="20"/>
          <w:u w:val="single"/>
        </w:rPr>
        <w:t>esistance</w:t>
      </w:r>
      <w:r>
        <w:rPr>
          <w:b w:val="0"/>
          <w:i w:val="0"/>
          <w:smallCaps w:val="0"/>
          <w:strike w:val="0"/>
          <w:sz w:val="20"/>
          <w:u w:val="single"/>
        </w:rPr>
        <w:t xml:space="preserve"> </w:t>
      </w:r>
      <w:r>
        <w:rPr>
          <w:b w:val="0"/>
          <w:i w:val="0"/>
          <w:smallCaps w:val="0"/>
          <w:strike w:val="0"/>
          <w:sz w:val="20"/>
          <w:highlight w:val="cyan"/>
          <w:u w:val="single"/>
        </w:rPr>
        <w:t>to</w:t>
      </w:r>
      <w:r>
        <w:rPr>
          <w:b w:val="0"/>
          <w:i w:val="0"/>
          <w:smallCaps w:val="0"/>
          <w:strike w:val="0"/>
          <w:sz w:val="20"/>
          <w:u w:val="single"/>
        </w:rPr>
        <w:t xml:space="preserve"> some infectious </w:t>
      </w:r>
      <w:r>
        <w:rPr>
          <w:b w:val="0"/>
          <w:i w:val="0"/>
          <w:smallCaps w:val="0"/>
          <w:strike w:val="0"/>
          <w:sz w:val="20"/>
          <w:highlight w:val="cyan"/>
          <w:u w:val="single"/>
        </w:rPr>
        <w:t>pathogens</w:t>
      </w:r>
      <w:r>
        <w:rPr>
          <w:b w:val="0"/>
          <w:i w:val="0"/>
          <w:smallCaps w:val="0"/>
          <w:strike w:val="0"/>
          <w:sz w:val="16"/>
          <w:u w:val="none"/>
        </w:rPr>
        <w:t xml:space="preserve">). </w:t>
      </w:r>
      <w:r>
        <w:rPr>
          <w:b w:val="0"/>
          <w:i w:val="0"/>
          <w:smallCaps w:val="0"/>
          <w:strike w:val="0"/>
          <w:sz w:val="16"/>
          <w:u w:val="none"/>
        </w:rPr>
        <w:t xml:space="preserve">However, such </w:t>
      </w:r>
      <w:r>
        <w:rPr>
          <w:b w:val="0"/>
          <w:i w:val="0"/>
          <w:smallCaps w:val="0"/>
          <w:strike w:val="0"/>
          <w:sz w:val="20"/>
          <w:u w:val="single"/>
        </w:rPr>
        <w:t xml:space="preserve">diseases and issues are </w:t>
      </w:r>
      <w:r>
        <w:rPr>
          <w:b w:val="0"/>
          <w:i w:val="0"/>
          <w:smallCaps w:val="0"/>
          <w:strike w:val="0"/>
          <w:sz w:val="20"/>
          <w:u w:val="single"/>
        </w:rPr>
        <w:t>recognised</w:t>
      </w:r>
      <w:r>
        <w:rPr>
          <w:b w:val="0"/>
          <w:i w:val="0"/>
          <w:smallCaps w:val="0"/>
          <w:strike w:val="0"/>
          <w:sz w:val="20"/>
          <w:u w:val="single"/>
        </w:rPr>
        <w:t xml:space="preserve"> as global threats that </w:t>
      </w:r>
      <w:r>
        <w:rPr>
          <w:b w:val="0"/>
          <w:i w:val="0"/>
          <w:smallCaps w:val="0"/>
          <w:strike w:val="0"/>
          <w:sz w:val="20"/>
          <w:highlight w:val="cyan"/>
          <w:u w:val="single"/>
        </w:rPr>
        <w:t>could become crises</w:t>
      </w:r>
      <w:r>
        <w:rPr>
          <w:b w:val="0"/>
          <w:i w:val="0"/>
          <w:smallCaps w:val="0"/>
          <w:strike w:val="0"/>
          <w:sz w:val="20"/>
          <w:u w:val="single"/>
        </w:rPr>
        <w:t xml:space="preserve"> in the future</w:t>
      </w:r>
      <w:r>
        <w:rPr>
          <w:b w:val="0"/>
          <w:i w:val="0"/>
          <w:smallCaps w:val="0"/>
          <w:strike w:val="0"/>
          <w:sz w:val="16"/>
          <w:u w:val="none"/>
        </w:rPr>
        <w:t>.13</w:t>
      </w:r>
      <w:r>
        <w:rPr>
          <w:b w:val="0"/>
          <w:i w:val="0"/>
          <w:smallCaps w:val="0"/>
          <w:strike w:val="0"/>
          <w:sz w:val="16"/>
          <w:u w:val="none"/>
        </w:rPr>
        <w:t xml:space="preserve"> </w:t>
      </w:r>
    </w:p>
    <w:p>
      <w:pPr>
        <w:spacing w:after="60"/>
      </w:pPr>
      <w:r>
        <w:rPr>
          <w:b w:val="0"/>
          <w:i w:val="0"/>
          <w:smallCaps w:val="0"/>
          <w:strike w:val="0"/>
          <w:sz w:val="16"/>
          <w:u w:val="none"/>
        </w:rPr>
        <w:t xml:space="preserve">The </w:t>
      </w:r>
      <w:r>
        <w:rPr>
          <w:b w:val="0"/>
          <w:i w:val="0"/>
          <w:smallCaps w:val="0"/>
          <w:strike w:val="0"/>
          <w:sz w:val="16"/>
          <w:u w:val="none"/>
        </w:rPr>
        <w:t xml:space="preserve">emerging threats raise important policy questions about how government and the pharmaceutical industry can work together to ensure that </w:t>
      </w:r>
      <w:r>
        <w:rPr>
          <w:b w:val="0"/>
          <w:i w:val="0"/>
          <w:smallCaps w:val="0"/>
          <w:strike w:val="0"/>
          <w:sz w:val="20"/>
          <w:highlight w:val="cyan"/>
          <w:u w:val="single"/>
        </w:rPr>
        <w:t>pharma</w:t>
      </w:r>
      <w:r>
        <w:rPr>
          <w:b w:val="0"/>
          <w:i w:val="0"/>
          <w:smallCaps w:val="0"/>
          <w:strike w:val="0"/>
          <w:sz w:val="20"/>
          <w:u w:val="single"/>
        </w:rPr>
        <w:t xml:space="preserve">ceutical industry </w:t>
      </w:r>
      <w:r>
        <w:rPr>
          <w:b w:val="0"/>
          <w:i w:val="0"/>
          <w:smallCaps w:val="0"/>
          <w:strike w:val="0"/>
          <w:sz w:val="20"/>
          <w:highlight w:val="cyan"/>
          <w:u w:val="single"/>
        </w:rPr>
        <w:t>innovation is</w:t>
      </w:r>
      <w:r>
        <w:rPr>
          <w:b w:val="0"/>
          <w:i w:val="0"/>
          <w:smallCaps w:val="0"/>
          <w:strike w:val="0"/>
          <w:sz w:val="16"/>
          <w:u w:val="none"/>
        </w:rPr>
        <w:t xml:space="preserve"> </w:t>
      </w:r>
      <w:r>
        <w:rPr>
          <w:b w:val="0"/>
          <w:i w:val="0"/>
          <w:smallCaps w:val="0"/>
          <w:strike w:val="0"/>
          <w:sz w:val="16"/>
          <w:u w:val="none"/>
        </w:rPr>
        <w:t>incentivised</w:t>
      </w:r>
      <w:r>
        <w:rPr>
          <w:b w:val="0"/>
          <w:i w:val="0"/>
          <w:smallCaps w:val="0"/>
          <w:strike w:val="0"/>
          <w:sz w:val="16"/>
          <w:u w:val="none"/>
        </w:rPr>
        <w:t xml:space="preserve"> sustainably and at scale</w:t>
      </w:r>
      <w:r>
        <w:rPr>
          <w:b w:val="0"/>
          <w:i w:val="0"/>
          <w:smallCaps w:val="0"/>
          <w:strike w:val="0"/>
          <w:sz w:val="16"/>
          <w:u w:val="none"/>
        </w:rPr>
        <w:t xml:space="preserve">. This is </w:t>
      </w:r>
      <w:r>
        <w:rPr>
          <w:b w:val="0"/>
          <w:i w:val="0"/>
          <w:smallCaps w:val="0"/>
          <w:strike w:val="0"/>
          <w:sz w:val="20"/>
          <w:highlight w:val="cyan"/>
          <w:u w:val="single"/>
        </w:rPr>
        <w:t>important to</w:t>
      </w:r>
      <w:r>
        <w:rPr>
          <w:b w:val="0"/>
          <w:i w:val="0"/>
          <w:smallCaps w:val="0"/>
          <w:strike w:val="0"/>
          <w:sz w:val="20"/>
          <w:u w:val="single"/>
        </w:rPr>
        <w:t xml:space="preserve"> help </w:t>
      </w:r>
      <w:r>
        <w:rPr>
          <w:b w:val="0"/>
          <w:i w:val="0"/>
          <w:smallCaps w:val="0"/>
          <w:strike w:val="0"/>
          <w:sz w:val="20"/>
          <w:highlight w:val="cyan"/>
          <w:u w:val="single"/>
        </w:rPr>
        <w:t>mitigate</w:t>
      </w:r>
      <w:r>
        <w:rPr>
          <w:b w:val="0"/>
          <w:i w:val="0"/>
          <w:smallCaps w:val="0"/>
          <w:strike w:val="0"/>
          <w:sz w:val="20"/>
          <w:u w:val="single"/>
        </w:rPr>
        <w:t xml:space="preserve"> </w:t>
      </w:r>
      <w:r>
        <w:rPr>
          <w:b w:val="0"/>
          <w:i w:val="0"/>
          <w:smallCaps w:val="0"/>
          <w:strike w:val="0"/>
          <w:sz w:val="20"/>
          <w:highlight w:val="cyan"/>
          <w:u w:val="single"/>
        </w:rPr>
        <w:t>against</w:t>
      </w:r>
      <w:r>
        <w:rPr>
          <w:b w:val="0"/>
          <w:i w:val="0"/>
          <w:smallCaps w:val="0"/>
          <w:strike w:val="0"/>
          <w:sz w:val="20"/>
          <w:u w:val="single"/>
        </w:rPr>
        <w:t xml:space="preserve"> current and </w:t>
      </w:r>
      <w:r>
        <w:rPr>
          <w:b w:val="0"/>
          <w:i w:val="0"/>
          <w:smallCaps w:val="0"/>
          <w:strike w:val="0"/>
          <w:sz w:val="20"/>
          <w:u w:val="single"/>
        </w:rPr>
        <w:t xml:space="preserve">emerging </w:t>
      </w:r>
      <w:r>
        <w:rPr>
          <w:b w:val="0"/>
          <w:i w:val="0"/>
          <w:smallCaps w:val="0"/>
          <w:strike w:val="0"/>
          <w:sz w:val="20"/>
          <w:highlight w:val="cyan"/>
          <w:u w:val="single"/>
        </w:rPr>
        <w:t>threats becoming crises</w:t>
      </w:r>
      <w:r>
        <w:rPr>
          <w:b w:val="0"/>
          <w:i w:val="0"/>
          <w:smallCaps w:val="0"/>
          <w:strike w:val="0"/>
          <w:sz w:val="20"/>
          <w:u w:val="single"/>
        </w:rPr>
        <w:t xml:space="preserve"> further down the line</w:t>
      </w:r>
      <w:r>
        <w:rPr>
          <w:b w:val="0"/>
          <w:i w:val="0"/>
          <w:smallCaps w:val="0"/>
          <w:strike w:val="0"/>
          <w:sz w:val="16"/>
          <w:u w:val="none"/>
        </w:rPr>
        <w:t xml:space="preserve">. At present, </w:t>
      </w:r>
      <w:r>
        <w:rPr>
          <w:b w:val="0"/>
          <w:i w:val="0"/>
          <w:smallCaps w:val="0"/>
          <w:strike w:val="0"/>
          <w:sz w:val="20"/>
          <w:u w:val="single"/>
        </w:rPr>
        <w:t>there are no clear and specific criteria to determine when a disease can trigger the types of healthcare</w:t>
      </w:r>
      <w:r>
        <w:rPr>
          <w:b w:val="0"/>
          <w:i w:val="0"/>
          <w:smallCaps w:val="0"/>
          <w:strike w:val="0"/>
          <w:sz w:val="20"/>
          <w:u w:val="single"/>
        </w:rPr>
        <w:t xml:space="preserve">-innovation-related policy actions that have been deployed in response to the COVID-19 </w:t>
      </w:r>
      <w:r>
        <w:rPr>
          <w:b w:val="0"/>
          <w:i w:val="0"/>
          <w:smallCaps w:val="0"/>
          <w:strike w:val="0"/>
          <w:sz w:val="16"/>
          <w:u w:val="none"/>
        </w:rPr>
        <w:t xml:space="preserve">crisis. For example, this applies to criteria for securing financial resources for innovation-related activities, reforming regulation to accelerate trials and regulatory approval processes, and securing reimbursement mechanisms that help enable industry engagement and the search for rapid solutions. The WHO guidance on what constitutes a pandemic phase does provide guidance on national policy response options, but not specifically as they relate to healthcare innovation activity.14 There are also questions as to whether such policy initiatives and incentives should only be applied in crisis situations, or also as part of </w:t>
      </w:r>
      <w:r>
        <w:rPr>
          <w:b w:val="0"/>
          <w:i w:val="0"/>
          <w:smallCaps w:val="0"/>
          <w:strike w:val="0"/>
          <w:sz w:val="20"/>
          <w:highlight w:val="cyan"/>
          <w:u w:val="single"/>
        </w:rPr>
        <w:t>proactive</w:t>
      </w:r>
      <w:r>
        <w:rPr>
          <w:b w:val="0"/>
          <w:i w:val="0"/>
          <w:smallCaps w:val="0"/>
          <w:strike w:val="0"/>
          <w:sz w:val="16"/>
          <w:u w:val="none"/>
        </w:rPr>
        <w:t xml:space="preserve"> government and </w:t>
      </w:r>
      <w:r>
        <w:rPr>
          <w:b w:val="0"/>
          <w:i w:val="0"/>
          <w:smallCaps w:val="0"/>
          <w:strike w:val="0"/>
          <w:sz w:val="20"/>
          <w:highlight w:val="cyan"/>
          <w:u w:val="single"/>
        </w:rPr>
        <w:t>industry efforts to innovate</w:t>
      </w:r>
      <w:r>
        <w:rPr>
          <w:b w:val="0"/>
          <w:i w:val="0"/>
          <w:smallCaps w:val="0"/>
          <w:strike w:val="0"/>
          <w:sz w:val="20"/>
          <w:u w:val="single"/>
        </w:rPr>
        <w:t xml:space="preserve"> in the areas of public health threats </w:t>
      </w:r>
      <w:r>
        <w:rPr>
          <w:b w:val="0"/>
          <w:i w:val="0"/>
          <w:smallCaps w:val="0"/>
          <w:strike w:val="0"/>
          <w:sz w:val="20"/>
          <w:u w:val="single"/>
        </w:rPr>
        <w:t>in order to</w:t>
      </w:r>
      <w:r>
        <w:rPr>
          <w:b w:val="0"/>
          <w:i w:val="0"/>
          <w:smallCaps w:val="0"/>
          <w:strike w:val="0"/>
          <w:sz w:val="20"/>
          <w:u w:val="single"/>
        </w:rPr>
        <w:t xml:space="preserve"> </w:t>
      </w:r>
      <w:r>
        <w:rPr>
          <w:b w:val="0"/>
          <w:i w:val="0"/>
          <w:smallCaps w:val="0"/>
          <w:strike w:val="0"/>
          <w:sz w:val="20"/>
          <w:highlight w:val="cyan"/>
          <w:u w:val="single"/>
        </w:rPr>
        <w:t>prevent future global calamities</w:t>
      </w:r>
      <w:r>
        <w:rPr>
          <w:b w:val="0"/>
          <w:i w:val="0"/>
          <w:smallCaps w:val="0"/>
          <w:strike w:val="0"/>
          <w:sz w:val="20"/>
          <w:u w:val="single"/>
        </w:rPr>
        <w:t>.</w:t>
      </w:r>
      <w:r>
        <w:rPr>
          <w:b w:val="0"/>
          <w:i w:val="0"/>
          <w:smallCaps w:val="0"/>
          <w:strike w:val="0"/>
          <w:sz w:val="16"/>
          <w:u w:val="none"/>
        </w:rPr>
        <w:t xml:space="preserve"> </w:t>
      </w:r>
      <w:r>
        <w:rPr>
          <w:b w:val="0"/>
          <w:i w:val="0"/>
          <w:smallCaps w:val="0"/>
          <w:strike w:val="0"/>
          <w:sz w:val="20"/>
          <w:u w:val="single"/>
        </w:rPr>
        <w:t xml:space="preserve">A crisis and ‘emergency mode’ response may be inevitable for some diseases, but </w:t>
      </w:r>
      <w:r>
        <w:rPr>
          <w:b w:val="0"/>
          <w:i w:val="0"/>
          <w:smallCaps w:val="0"/>
          <w:strike w:val="0"/>
          <w:sz w:val="20"/>
          <w:u w:val="single"/>
        </w:rPr>
        <w:t>more can be done</w:t>
      </w:r>
      <w:r>
        <w:rPr>
          <w:b w:val="0"/>
          <w:i w:val="0"/>
          <w:smallCaps w:val="0"/>
          <w:strike w:val="0"/>
          <w:sz w:val="20"/>
          <w:u w:val="single"/>
        </w:rPr>
        <w:t xml:space="preserve"> to mitigate</w:t>
      </w:r>
      <w:r>
        <w:rPr>
          <w:b w:val="0"/>
          <w:i w:val="0"/>
          <w:smallCaps w:val="0"/>
          <w:strike w:val="0"/>
          <w:sz w:val="20"/>
          <w:u w:val="single"/>
        </w:rPr>
        <w:t xml:space="preserve"> </w:t>
      </w:r>
      <w:r>
        <w:rPr>
          <w:b w:val="0"/>
          <w:i w:val="0"/>
          <w:smallCaps w:val="0"/>
          <w:strike w:val="0"/>
          <w:sz w:val="20"/>
          <w:u w:val="single"/>
        </w:rPr>
        <w:t>against the need for such a response – especially in cases where emerging threats and</w:t>
      </w:r>
      <w:r>
        <w:rPr>
          <w:b w:val="0"/>
          <w:i w:val="0"/>
          <w:smallCaps w:val="0"/>
          <w:strike w:val="0"/>
          <w:sz w:val="20"/>
          <w:u w:val="single"/>
        </w:rPr>
        <w:t xml:space="preserve"> their consequences can be foreseen and are known to be a risk</w:t>
      </w:r>
      <w:r>
        <w:rPr>
          <w:b w:val="0"/>
          <w:i w:val="0"/>
          <w:smallCaps w:val="0"/>
          <w:strike w:val="0"/>
          <w:sz w:val="16"/>
          <w:u w:val="none"/>
        </w:rPr>
        <w:t xml:space="preserve">. We need to anticipate and act now in terms of how we plan and </w:t>
      </w:r>
      <w:r>
        <w:rPr>
          <w:b w:val="0"/>
          <w:i w:val="0"/>
          <w:smallCaps w:val="0"/>
          <w:strike w:val="0"/>
          <w:sz w:val="16"/>
          <w:u w:val="none"/>
        </w:rPr>
        <w:t>incentivise</w:t>
      </w:r>
      <w:r>
        <w:rPr>
          <w:b w:val="0"/>
          <w:i w:val="0"/>
          <w:smallCaps w:val="0"/>
          <w:strike w:val="0"/>
          <w:sz w:val="16"/>
          <w:u w:val="none"/>
        </w:rPr>
        <w:t xml:space="preserve"> better for the future, and how we distinguish between different types of infectious disease threats and phases in framing incentives and regulation.</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