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Court system already </w:t>
      </w:r>
      <w:r>
        <w:rPr>
          <w:b/>
          <w:i w:val="0"/>
          <w:smallCaps w:val="0"/>
          <w:strike w:val="0"/>
          <w:sz w:val="24"/>
          <w:u w:val="single"/>
        </w:rPr>
        <w:t>devastated</w:t>
      </w:r>
      <w:r>
        <w:rPr>
          <w:b/>
          <w:i w:val="0"/>
          <w:smallCaps w:val="0"/>
          <w:strike w:val="0"/>
          <w:sz w:val="24"/>
          <w:u w:val="none"/>
        </w:rPr>
        <w:t xml:space="preserve"> now </w:t>
      </w:r>
    </w:p>
    <w:p>
      <w:pPr>
        <w:spacing w:after="80"/>
      </w:pPr>
      <w:r>
        <w:rPr>
          <w:b w:val="0"/>
          <w:i w:val="0"/>
          <w:smallCaps w:val="0"/>
          <w:strike w:val="0"/>
          <w:sz w:val="20"/>
          <w:u w:val="none"/>
        </w:rPr>
        <w:t xml:space="preserve">Amanda </w:t>
      </w:r>
      <w:r>
        <w:rPr>
          <w:b/>
          <w:i w:val="0"/>
          <w:smallCaps w:val="0"/>
          <w:strike w:val="0"/>
          <w:sz w:val="24"/>
          <w:u w:val="none"/>
        </w:rPr>
        <w:t xml:space="preserve">Hernandez </w:t>
      </w:r>
      <w:r>
        <w:rPr>
          <w:b/>
          <w:i w:val="0"/>
          <w:smallCaps w:val="0"/>
          <w:strike w:val="0"/>
          <w:sz w:val="24"/>
          <w:u w:val="none"/>
        </w:rPr>
        <w:t>’</w:t>
      </w:r>
      <w:r>
        <w:rPr>
          <w:b/>
          <w:i w:val="0"/>
          <w:smallCaps w:val="0"/>
          <w:strike w:val="0"/>
          <w:sz w:val="24"/>
          <w:u w:val="none"/>
        </w:rPr>
        <w:t>24</w:t>
      </w:r>
      <w:r>
        <w:rPr>
          <w:b w:val="0"/>
          <w:i w:val="0"/>
          <w:smallCaps w:val="0"/>
          <w:strike w:val="0"/>
          <w:sz w:val="20"/>
          <w:u w:val="none"/>
        </w:rPr>
        <w:t xml:space="preserve"> [Graduated from University of Maryland with degrees in journalism and information science, covers criminal justice for Stateline, reports for ABC News, USA Today, and NBC4 Washington, 1/25/2024, “</w:t>
      </w:r>
      <w:r>
        <w:rPr>
          <w:b w:val="0"/>
          <w:i w:val="0"/>
          <w:smallCaps w:val="0"/>
          <w:strike w:val="0"/>
          <w:sz w:val="20"/>
          <w:u w:val="none"/>
        </w:rPr>
        <w:t>Shortage of prosecutors, judges leads to widespread court backlogs</w:t>
      </w:r>
      <w:r>
        <w:rPr>
          <w:b w:val="0"/>
          <w:i w:val="0"/>
          <w:smallCaps w:val="0"/>
          <w:strike w:val="0"/>
          <w:sz w:val="20"/>
          <w:u w:val="none"/>
        </w:rPr>
        <w:t xml:space="preserve">”, </w:t>
      </w:r>
      <w:r>
        <w:rPr>
          <w:b w:val="0"/>
          <w:i w:val="0"/>
          <w:smallCaps w:val="0"/>
          <w:strike w:val="0"/>
          <w:sz w:val="20"/>
          <w:u w:val="none"/>
        </w:rPr>
        <w:t>, MP3]</w:t>
      </w:r>
    </w:p>
    <w:p>
      <w:pPr>
        <w:spacing w:after="60"/>
      </w:pPr>
      <w:r>
        <w:rPr>
          <w:b w:val="0"/>
          <w:i w:val="0"/>
          <w:smallCaps w:val="0"/>
          <w:strike w:val="0"/>
          <w:sz w:val="16"/>
          <w:u w:val="none"/>
        </w:rPr>
        <w:t xml:space="preserve">The </w:t>
      </w:r>
      <w:r>
        <w:rPr>
          <w:b w:val="0"/>
          <w:i w:val="0"/>
          <w:smallCaps w:val="0"/>
          <w:strike w:val="0"/>
          <w:sz w:val="20"/>
          <w:highlight w:val="cyan"/>
          <w:u w:val="single"/>
        </w:rPr>
        <w:t>pandemic</w:t>
      </w:r>
      <w:r>
        <w:rPr>
          <w:b w:val="0"/>
          <w:i w:val="0"/>
          <w:smallCaps w:val="0"/>
          <w:strike w:val="0"/>
          <w:sz w:val="16"/>
          <w:u w:val="none"/>
        </w:rPr>
        <w:t xml:space="preserve"> </w:t>
      </w:r>
      <w:r>
        <w:rPr>
          <w:b w:val="0"/>
          <w:i w:val="0"/>
          <w:smallCaps w:val="0"/>
          <w:strike w:val="0"/>
          <w:sz w:val="20"/>
          <w:u w:val="single"/>
        </w:rPr>
        <w:t>worsened problems</w:t>
      </w:r>
      <w:r>
        <w:rPr>
          <w:b w:val="0"/>
          <w:i w:val="0"/>
          <w:smallCaps w:val="0"/>
          <w:strike w:val="0"/>
          <w:sz w:val="16"/>
          <w:u w:val="none"/>
        </w:rPr>
        <w:t xml:space="preserve"> that </w:t>
      </w:r>
      <w:r>
        <w:rPr>
          <w:b w:val="0"/>
          <w:i w:val="0"/>
          <w:smallCaps w:val="0"/>
          <w:strike w:val="0"/>
          <w:sz w:val="20"/>
          <w:u w:val="single"/>
        </w:rPr>
        <w:t xml:space="preserve">already had </w:t>
      </w:r>
      <w:r>
        <w:rPr>
          <w:b w:val="0"/>
          <w:i w:val="0"/>
          <w:smallCaps w:val="0"/>
          <w:strike w:val="0"/>
          <w:sz w:val="20"/>
          <w:highlight w:val="cyan"/>
          <w:u w:val="single"/>
        </w:rPr>
        <w:t>caused</w:t>
      </w:r>
      <w:r>
        <w:rPr>
          <w:b w:val="0"/>
          <w:i w:val="0"/>
          <w:smallCaps w:val="0"/>
          <w:strike w:val="0"/>
          <w:sz w:val="20"/>
          <w:highlight w:val="cyan"/>
          <w:u w:val="single"/>
        </w:rPr>
        <w:t xml:space="preserve"> state and local court </w:t>
      </w:r>
      <w:r>
        <w:rPr>
          <w:b w:val="0"/>
          <w:i w:val="0"/>
          <w:smallCaps w:val="0"/>
          <w:strike w:val="0"/>
          <w:sz w:val="20"/>
          <w:highlight w:val="cyan"/>
          <w:u w:val="single"/>
        </w:rPr>
        <w:t>delays</w:t>
      </w:r>
      <w:r>
        <w:rPr>
          <w:b w:val="0"/>
          <w:i w:val="0"/>
          <w:smallCaps w:val="0"/>
          <w:strike w:val="0"/>
          <w:sz w:val="16"/>
          <w:u w:val="none"/>
        </w:rPr>
        <w:t xml:space="preserve">, legal experts say. The </w:t>
      </w:r>
      <w:r>
        <w:rPr>
          <w:b w:val="0"/>
          <w:i w:val="0"/>
          <w:smallCaps w:val="0"/>
          <w:strike w:val="0"/>
          <w:sz w:val="20"/>
          <w:u w:val="single"/>
        </w:rPr>
        <w:t>hurdles</w:t>
      </w:r>
      <w:r>
        <w:rPr>
          <w:b w:val="0"/>
          <w:i w:val="0"/>
          <w:smallCaps w:val="0"/>
          <w:strike w:val="0"/>
          <w:sz w:val="20"/>
          <w:u w:val="single"/>
        </w:rPr>
        <w:t xml:space="preserve"> include</w:t>
      </w:r>
      <w:r>
        <w:rPr>
          <w:b w:val="0"/>
          <w:i w:val="0"/>
          <w:smallCaps w:val="0"/>
          <w:strike w:val="0"/>
          <w:sz w:val="16"/>
          <w:u w:val="none"/>
        </w:rPr>
        <w:t xml:space="preserve"> </w:t>
      </w:r>
      <w:r>
        <w:rPr>
          <w:b w:val="0"/>
          <w:i w:val="0"/>
          <w:smallCaps w:val="0"/>
          <w:strike w:val="0"/>
          <w:sz w:val="20"/>
          <w:highlight w:val="cyan"/>
          <w:u w:val="single"/>
        </w:rPr>
        <w:t>insufficient funding</w:t>
      </w:r>
      <w:r>
        <w:rPr>
          <w:b w:val="0"/>
          <w:i w:val="0"/>
          <w:smallCaps w:val="0"/>
          <w:strike w:val="0"/>
          <w:sz w:val="20"/>
          <w:highlight w:val="cyan"/>
          <w:u w:val="single"/>
        </w:rPr>
        <w:t xml:space="preserve">, </w:t>
      </w:r>
      <w:r>
        <w:rPr>
          <w:b w:val="0"/>
          <w:i w:val="0"/>
          <w:smallCaps w:val="0"/>
          <w:strike w:val="0"/>
          <w:sz w:val="20"/>
          <w:highlight w:val="cyan"/>
          <w:u w:val="single"/>
        </w:rPr>
        <w:t>judicial vacancies</w:t>
      </w:r>
      <w:r>
        <w:rPr>
          <w:b w:val="0"/>
          <w:i w:val="0"/>
          <w:smallCaps w:val="0"/>
          <w:strike w:val="0"/>
          <w:sz w:val="16"/>
          <w:highlight w:val="cyan"/>
          <w:u w:val="none"/>
        </w:rPr>
        <w:t xml:space="preserve">, </w:t>
      </w:r>
      <w:r>
        <w:rPr>
          <w:b w:val="0"/>
          <w:i w:val="0"/>
          <w:smallCaps w:val="0"/>
          <w:strike w:val="0"/>
          <w:sz w:val="20"/>
          <w:highlight w:val="cyan"/>
          <w:u w:val="single"/>
        </w:rPr>
        <w:t xml:space="preserve">lawyer </w:t>
      </w:r>
      <w:r>
        <w:rPr>
          <w:b w:val="0"/>
          <w:i w:val="0"/>
          <w:smallCaps w:val="0"/>
          <w:strike w:val="0"/>
          <w:sz w:val="20"/>
          <w:highlight w:val="cyan"/>
          <w:u w:val="single"/>
        </w:rPr>
        <w:t>shortages</w:t>
      </w:r>
      <w:r>
        <w:rPr>
          <w:b w:val="0"/>
          <w:i w:val="0"/>
          <w:smallCaps w:val="0"/>
          <w:strike w:val="0"/>
          <w:sz w:val="20"/>
          <w:highlight w:val="cyan"/>
          <w:u w:val="single"/>
        </w:rPr>
        <w:t xml:space="preserve"> </w:t>
      </w:r>
      <w:r>
        <w:rPr>
          <w:b w:val="0"/>
          <w:i w:val="0"/>
          <w:smallCaps w:val="0"/>
          <w:strike w:val="0"/>
          <w:sz w:val="20"/>
          <w:u w:val="single"/>
        </w:rPr>
        <w:t xml:space="preserve">and </w:t>
      </w:r>
      <w:r>
        <w:rPr>
          <w:b w:val="0"/>
          <w:i w:val="0"/>
          <w:smallCaps w:val="0"/>
          <w:strike w:val="0"/>
          <w:sz w:val="20"/>
          <w:highlight w:val="cyan"/>
          <w:u w:val="single"/>
        </w:rPr>
        <w:t>delays</w:t>
      </w:r>
      <w:r>
        <w:rPr>
          <w:b w:val="0"/>
          <w:i w:val="0"/>
          <w:smallCaps w:val="0"/>
          <w:strike w:val="0"/>
          <w:sz w:val="20"/>
          <w:highlight w:val="cyan"/>
          <w:u w:val="single"/>
        </w:rPr>
        <w:t xml:space="preserve"> processing </w:t>
      </w:r>
      <w:r>
        <w:rPr>
          <w:b w:val="0"/>
          <w:i w:val="0"/>
          <w:smallCaps w:val="0"/>
          <w:strike w:val="0"/>
          <w:sz w:val="20"/>
          <w:u w:val="single"/>
        </w:rPr>
        <w:t xml:space="preserve">digital and physical </w:t>
      </w:r>
      <w:r>
        <w:rPr>
          <w:b w:val="0"/>
          <w:i w:val="0"/>
          <w:smallCaps w:val="0"/>
          <w:strike w:val="0"/>
          <w:sz w:val="20"/>
          <w:highlight w:val="cyan"/>
          <w:u w:val="single"/>
        </w:rPr>
        <w:t>evidence</w:t>
      </w:r>
      <w:r>
        <w:rPr>
          <w:b w:val="0"/>
          <w:i w:val="0"/>
          <w:smallCaps w:val="0"/>
          <w:strike w:val="0"/>
          <w:sz w:val="20"/>
          <w:highlight w:val="cyan"/>
          <w:u w:val="single"/>
        </w:rPr>
        <w:t>.</w:t>
      </w:r>
    </w:p>
    <w:p>
      <w:pPr>
        <w:spacing w:after="60"/>
      </w:pPr>
      <w:r>
        <w:rPr>
          <w:b w:val="0"/>
          <w:i w:val="0"/>
          <w:smallCaps w:val="0"/>
          <w:strike w:val="0"/>
          <w:sz w:val="16"/>
          <w:u w:val="none"/>
        </w:rPr>
        <w:t xml:space="preserve">Some state </w:t>
      </w:r>
      <w:r>
        <w:rPr>
          <w:b w:val="0"/>
          <w:i w:val="0"/>
          <w:smallCaps w:val="0"/>
          <w:strike w:val="0"/>
          <w:sz w:val="20"/>
          <w:u w:val="single"/>
        </w:rPr>
        <w:t>legislators</w:t>
      </w:r>
      <w:r>
        <w:rPr>
          <w:b w:val="0"/>
          <w:i w:val="0"/>
          <w:smallCaps w:val="0"/>
          <w:strike w:val="0"/>
          <w:sz w:val="16"/>
          <w:u w:val="none"/>
        </w:rPr>
        <w:t xml:space="preserve"> </w:t>
      </w:r>
      <w:r>
        <w:rPr>
          <w:b w:val="0"/>
          <w:i w:val="0"/>
          <w:smallCaps w:val="0"/>
          <w:strike w:val="0"/>
          <w:sz w:val="20"/>
          <w:u w:val="single"/>
        </w:rPr>
        <w:t>are particularly focused</w:t>
      </w:r>
      <w:r>
        <w:rPr>
          <w:b w:val="0"/>
          <w:i w:val="0"/>
          <w:smallCaps w:val="0"/>
          <w:strike w:val="0"/>
          <w:sz w:val="16"/>
          <w:u w:val="none"/>
        </w:rPr>
        <w:t xml:space="preserve"> </w:t>
      </w:r>
      <w:r>
        <w:rPr>
          <w:b w:val="0"/>
          <w:i w:val="0"/>
          <w:smallCaps w:val="0"/>
          <w:strike w:val="0"/>
          <w:sz w:val="20"/>
          <w:u w:val="single"/>
        </w:rPr>
        <w:t xml:space="preserve">on </w:t>
      </w:r>
      <w:r>
        <w:rPr>
          <w:b w:val="0"/>
          <w:i w:val="0"/>
          <w:smallCaps w:val="0"/>
          <w:strike w:val="0"/>
          <w:sz w:val="20"/>
          <w:u w:val="single"/>
        </w:rPr>
        <w:t>shortages</w:t>
      </w:r>
      <w:r>
        <w:rPr>
          <w:b w:val="0"/>
          <w:i w:val="0"/>
          <w:smallCaps w:val="0"/>
          <w:strike w:val="0"/>
          <w:sz w:val="20"/>
          <w:u w:val="single"/>
        </w:rPr>
        <w:t xml:space="preserve"> of prosecutors and judges</w:t>
      </w:r>
      <w:r>
        <w:rPr>
          <w:b w:val="0"/>
          <w:i w:val="0"/>
          <w:smallCaps w:val="0"/>
          <w:strike w:val="0"/>
          <w:sz w:val="16"/>
          <w:u w:val="none"/>
        </w:rPr>
        <w:t>. In Georgia, New York and Vermont, for example, lawmakers have filed or plan to offer bills that would increase prosecutor pay, boost the number of judges or streamline procedures to reduce the number of cases.</w:t>
      </w:r>
    </w:p>
    <w:p>
      <w:pPr>
        <w:spacing w:after="60"/>
      </w:pPr>
      <w:r>
        <w:rPr>
          <w:b w:val="0"/>
          <w:i w:val="0"/>
          <w:smallCaps w:val="0"/>
          <w:strike w:val="0"/>
          <w:sz w:val="16"/>
          <w:u w:val="none"/>
        </w:rPr>
        <w:t>“</w:t>
      </w:r>
      <w:r>
        <w:rPr>
          <w:b w:val="0"/>
          <w:i w:val="0"/>
          <w:smallCaps w:val="0"/>
          <w:strike w:val="0"/>
          <w:sz w:val="20"/>
          <w:highlight w:val="cyan"/>
          <w:u w:val="single"/>
        </w:rPr>
        <w:t>Managing</w:t>
      </w:r>
      <w:r>
        <w:rPr>
          <w:b w:val="0"/>
          <w:i w:val="0"/>
          <w:smallCaps w:val="0"/>
          <w:strike w:val="0"/>
          <w:sz w:val="20"/>
          <w:highlight w:val="cyan"/>
          <w:u w:val="single"/>
        </w:rPr>
        <w:t xml:space="preserve"> cases today is much more </w:t>
      </w:r>
      <w:r>
        <w:rPr>
          <w:b w:val="0"/>
          <w:i w:val="0"/>
          <w:smallCaps w:val="0"/>
          <w:strike w:val="0"/>
          <w:sz w:val="20"/>
          <w:highlight w:val="cyan"/>
          <w:u w:val="single"/>
        </w:rPr>
        <w:t>complex</w:t>
      </w:r>
      <w:r>
        <w:rPr>
          <w:b w:val="0"/>
          <w:i w:val="0"/>
          <w:smallCaps w:val="0"/>
          <w:strike w:val="0"/>
          <w:sz w:val="20"/>
          <w:u w:val="single"/>
        </w:rPr>
        <w:t xml:space="preserve"> on the part of our courts than it used to be, and the </w:t>
      </w:r>
      <w:r>
        <w:rPr>
          <w:b w:val="0"/>
          <w:i w:val="0"/>
          <w:smallCaps w:val="0"/>
          <w:strike w:val="0"/>
          <w:sz w:val="20"/>
          <w:u w:val="single"/>
        </w:rPr>
        <w:t>pandemic</w:t>
      </w:r>
      <w:r>
        <w:rPr>
          <w:b w:val="0"/>
          <w:i w:val="0"/>
          <w:smallCaps w:val="0"/>
          <w:strike w:val="0"/>
          <w:sz w:val="16"/>
          <w:u w:val="none"/>
        </w:rPr>
        <w:t xml:space="preserve"> </w:t>
      </w:r>
      <w:r>
        <w:rPr>
          <w:b w:val="0"/>
          <w:i w:val="0"/>
          <w:smallCaps w:val="0"/>
          <w:strike w:val="0"/>
          <w:sz w:val="20"/>
          <w:u w:val="single"/>
        </w:rPr>
        <w:t>is just one more complexity,”</w:t>
      </w:r>
      <w:r>
        <w:rPr>
          <w:b w:val="0"/>
          <w:i w:val="0"/>
          <w:smallCaps w:val="0"/>
          <w:strike w:val="0"/>
          <w:sz w:val="16"/>
          <w:u w:val="none"/>
        </w:rPr>
        <w:t xml:space="preserve"> said Brittany Kauffman, the CEO of the Institute for the Advancement of the American Legal System, an independent research center at the University of Denver.</w:t>
      </w:r>
    </w:p>
    <w:p>
      <w:pPr>
        <w:spacing w:after="60"/>
      </w:pPr>
      <w:r>
        <w:rPr>
          <w:b w:val="0"/>
          <w:i w:val="0"/>
          <w:smallCaps w:val="0"/>
          <w:strike w:val="0"/>
          <w:sz w:val="16"/>
          <w:u w:val="none"/>
        </w:rPr>
        <w:t xml:space="preserve">The </w:t>
      </w:r>
      <w:r>
        <w:rPr>
          <w:b w:val="0"/>
          <w:i w:val="0"/>
          <w:smallCaps w:val="0"/>
          <w:strike w:val="0"/>
          <w:sz w:val="20"/>
          <w:highlight w:val="cyan"/>
          <w:u w:val="single"/>
        </w:rPr>
        <w:t>bulk</w:t>
      </w:r>
      <w:r>
        <w:rPr>
          <w:b w:val="0"/>
          <w:i w:val="0"/>
          <w:smallCaps w:val="0"/>
          <w:strike w:val="0"/>
          <w:sz w:val="16"/>
          <w:highlight w:val="cyan"/>
          <w:u w:val="none"/>
        </w:rPr>
        <w:t xml:space="preserve"> </w:t>
      </w:r>
      <w:r>
        <w:rPr>
          <w:b w:val="0"/>
          <w:i w:val="0"/>
          <w:smallCaps w:val="0"/>
          <w:strike w:val="0"/>
          <w:sz w:val="20"/>
          <w:highlight w:val="cyan"/>
          <w:u w:val="single"/>
        </w:rPr>
        <w:t>of</w:t>
      </w:r>
      <w:r>
        <w:rPr>
          <w:b w:val="0"/>
          <w:i w:val="0"/>
          <w:smallCaps w:val="0"/>
          <w:strike w:val="0"/>
          <w:sz w:val="20"/>
          <w:u w:val="single"/>
        </w:rPr>
        <w:t xml:space="preserve"> the </w:t>
      </w:r>
      <w:r>
        <w:rPr>
          <w:b w:val="0"/>
          <w:i w:val="0"/>
          <w:smallCaps w:val="0"/>
          <w:strike w:val="0"/>
          <w:sz w:val="20"/>
          <w:highlight w:val="cyan"/>
          <w:u w:val="single"/>
        </w:rPr>
        <w:t>backlog</w:t>
      </w:r>
      <w:r>
        <w:rPr>
          <w:b w:val="0"/>
          <w:i w:val="0"/>
          <w:smallCaps w:val="0"/>
          <w:strike w:val="0"/>
          <w:sz w:val="20"/>
          <w:u w:val="single"/>
        </w:rPr>
        <w:t xml:space="preserve"> in most states and counties </w:t>
      </w:r>
      <w:r>
        <w:rPr>
          <w:b w:val="0"/>
          <w:i w:val="0"/>
          <w:smallCaps w:val="0"/>
          <w:strike w:val="0"/>
          <w:sz w:val="20"/>
          <w:highlight w:val="cyan"/>
          <w:u w:val="single"/>
        </w:rPr>
        <w:t>are criminal trials</w:t>
      </w:r>
      <w:r>
        <w:rPr>
          <w:b w:val="0"/>
          <w:i w:val="0"/>
          <w:smallCaps w:val="0"/>
          <w:strike w:val="0"/>
          <w:sz w:val="16"/>
          <w:u w:val="none"/>
        </w:rPr>
        <w:t>. Unlike civil or family law cases, t</w:t>
      </w:r>
      <w:r>
        <w:rPr>
          <w:b w:val="0"/>
          <w:i w:val="0"/>
          <w:smallCaps w:val="0"/>
          <w:strike w:val="0"/>
          <w:sz w:val="20"/>
          <w:u w:val="single"/>
        </w:rPr>
        <w:t xml:space="preserve">hey typically </w:t>
      </w:r>
      <w:r>
        <w:rPr>
          <w:b w:val="0"/>
          <w:i w:val="0"/>
          <w:smallCaps w:val="0"/>
          <w:strike w:val="0"/>
          <w:sz w:val="20"/>
          <w:highlight w:val="cyan"/>
          <w:u w:val="single"/>
        </w:rPr>
        <w:t>cannot be conducted online</w:t>
      </w:r>
      <w:r>
        <w:rPr>
          <w:b w:val="0"/>
          <w:i w:val="0"/>
          <w:smallCaps w:val="0"/>
          <w:strike w:val="0"/>
          <w:sz w:val="16"/>
          <w:u w:val="none"/>
        </w:rPr>
        <w:t xml:space="preserve"> because criminal defendants have a constitutional right to face their accusers.</w:t>
      </w:r>
    </w:p>
    <w:p>
      <w:pPr>
        <w:spacing w:after="60"/>
      </w:pPr>
      <w:r>
        <w:rPr>
          <w:b w:val="0"/>
          <w:i w:val="0"/>
          <w:smallCaps w:val="0"/>
          <w:strike w:val="0"/>
          <w:sz w:val="16"/>
          <w:u w:val="none"/>
        </w:rPr>
        <w:t xml:space="preserve">The </w:t>
      </w:r>
      <w:r>
        <w:rPr>
          <w:b w:val="0"/>
          <w:i w:val="0"/>
          <w:smallCaps w:val="0"/>
          <w:strike w:val="0"/>
          <w:sz w:val="20"/>
          <w:u w:val="single"/>
        </w:rPr>
        <w:t>backlog</w:t>
      </w:r>
      <w:r>
        <w:rPr>
          <w:b w:val="0"/>
          <w:i w:val="0"/>
          <w:smallCaps w:val="0"/>
          <w:strike w:val="0"/>
          <w:sz w:val="16"/>
          <w:u w:val="none"/>
        </w:rPr>
        <w:t xml:space="preserve"> </w:t>
      </w:r>
      <w:r>
        <w:rPr>
          <w:b w:val="0"/>
          <w:i w:val="0"/>
          <w:smallCaps w:val="0"/>
          <w:strike w:val="0"/>
          <w:sz w:val="20"/>
          <w:highlight w:val="cyan"/>
          <w:u w:val="single"/>
        </w:rPr>
        <w:t>poses</w:t>
      </w:r>
      <w:r>
        <w:rPr>
          <w:b w:val="0"/>
          <w:i w:val="0"/>
          <w:smallCaps w:val="0"/>
          <w:strike w:val="0"/>
          <w:sz w:val="20"/>
          <w:u w:val="single"/>
        </w:rPr>
        <w:t xml:space="preserve"> </w:t>
      </w:r>
      <w:r>
        <w:rPr>
          <w:b w:val="0"/>
          <w:i w:val="0"/>
          <w:smallCaps w:val="0"/>
          <w:strike w:val="0"/>
          <w:sz w:val="20"/>
          <w:u w:val="single"/>
        </w:rPr>
        <w:t xml:space="preserve">significant </w:t>
      </w:r>
      <w:r>
        <w:rPr>
          <w:b w:val="0"/>
          <w:i w:val="0"/>
          <w:smallCaps w:val="0"/>
          <w:strike w:val="0"/>
          <w:sz w:val="20"/>
          <w:highlight w:val="cyan"/>
          <w:u w:val="single"/>
        </w:rPr>
        <w:t>challenges</w:t>
      </w:r>
      <w:r>
        <w:rPr>
          <w:b w:val="0"/>
          <w:i w:val="0"/>
          <w:smallCaps w:val="0"/>
          <w:strike w:val="0"/>
          <w:sz w:val="20"/>
          <w:highlight w:val="cyan"/>
          <w:u w:val="single"/>
        </w:rPr>
        <w:t xml:space="preserve"> for defendants</w:t>
      </w:r>
      <w:r>
        <w:rPr>
          <w:b w:val="0"/>
          <w:i w:val="0"/>
          <w:smallCaps w:val="0"/>
          <w:strike w:val="0"/>
          <w:sz w:val="20"/>
          <w:u w:val="single"/>
        </w:rPr>
        <w:t xml:space="preserve">, whose </w:t>
      </w:r>
      <w:r>
        <w:rPr>
          <w:b w:val="0"/>
          <w:i w:val="0"/>
          <w:smallCaps w:val="0"/>
          <w:strike w:val="0"/>
          <w:sz w:val="20"/>
          <w:highlight w:val="cyan"/>
          <w:u w:val="single"/>
        </w:rPr>
        <w:t>right</w:t>
      </w:r>
      <w:r>
        <w:rPr>
          <w:b w:val="0"/>
          <w:i w:val="0"/>
          <w:smallCaps w:val="0"/>
          <w:strike w:val="0"/>
          <w:sz w:val="20"/>
          <w:highlight w:val="cyan"/>
          <w:u w:val="single"/>
        </w:rPr>
        <w:t xml:space="preserve"> to</w:t>
      </w:r>
      <w:r>
        <w:rPr>
          <w:b w:val="0"/>
          <w:i w:val="0"/>
          <w:smallCaps w:val="0"/>
          <w:strike w:val="0"/>
          <w:sz w:val="20"/>
          <w:u w:val="single"/>
        </w:rPr>
        <w:t xml:space="preserve"> a </w:t>
      </w:r>
      <w:r>
        <w:rPr>
          <w:b w:val="0"/>
          <w:i w:val="0"/>
          <w:smallCaps w:val="0"/>
          <w:strike w:val="0"/>
          <w:sz w:val="20"/>
          <w:highlight w:val="cyan"/>
          <w:u w:val="single"/>
        </w:rPr>
        <w:t>speedy</w:t>
      </w:r>
      <w:r>
        <w:rPr>
          <w:b w:val="0"/>
          <w:i w:val="0"/>
          <w:smallCaps w:val="0"/>
          <w:strike w:val="0"/>
          <w:sz w:val="20"/>
          <w:u w:val="single"/>
        </w:rPr>
        <w:t xml:space="preserve"> </w:t>
      </w:r>
      <w:r>
        <w:rPr>
          <w:b w:val="0"/>
          <w:i w:val="0"/>
          <w:smallCaps w:val="0"/>
          <w:strike w:val="0"/>
          <w:sz w:val="20"/>
          <w:highlight w:val="cyan"/>
          <w:u w:val="single"/>
        </w:rPr>
        <w:t>trial</w:t>
      </w:r>
      <w:r>
        <w:rPr>
          <w:b w:val="0"/>
          <w:i w:val="0"/>
          <w:smallCaps w:val="0"/>
          <w:strike w:val="0"/>
          <w:sz w:val="20"/>
          <w:u w:val="single"/>
        </w:rPr>
        <w:t xml:space="preserve"> can be </w:t>
      </w:r>
      <w:r>
        <w:rPr>
          <w:b w:val="0"/>
          <w:i w:val="0"/>
          <w:smallCaps w:val="0"/>
          <w:strike w:val="0"/>
          <w:sz w:val="20"/>
          <w:highlight w:val="cyan"/>
          <w:u w:val="single"/>
        </w:rPr>
        <w:t>jeopardized</w:t>
      </w:r>
      <w:r>
        <w:rPr>
          <w:b w:val="0"/>
          <w:i w:val="0"/>
          <w:smallCaps w:val="0"/>
          <w:strike w:val="0"/>
          <w:sz w:val="20"/>
          <w:highlight w:val="cyan"/>
          <w:u w:val="single"/>
        </w:rPr>
        <w:t xml:space="preserve"> by extended pretrial</w:t>
      </w:r>
      <w:r>
        <w:rPr>
          <w:b w:val="0"/>
          <w:i w:val="0"/>
          <w:smallCaps w:val="0"/>
          <w:strike w:val="0"/>
          <w:sz w:val="16"/>
          <w:u w:val="none"/>
        </w:rPr>
        <w:t xml:space="preserve"> </w:t>
      </w:r>
      <w:r>
        <w:rPr>
          <w:b w:val="0"/>
          <w:i w:val="0"/>
          <w:smallCaps w:val="0"/>
          <w:strike w:val="0"/>
          <w:sz w:val="20"/>
          <w:highlight w:val="cyan"/>
          <w:u w:val="single"/>
        </w:rPr>
        <w:t>detention</w:t>
      </w:r>
      <w:r>
        <w:rPr>
          <w:b w:val="0"/>
          <w:i w:val="0"/>
          <w:smallCaps w:val="0"/>
          <w:strike w:val="0"/>
          <w:sz w:val="16"/>
          <w:u w:val="none"/>
        </w:rPr>
        <w:t xml:space="preserve">. </w:t>
      </w:r>
      <w:r>
        <w:rPr>
          <w:b w:val="0"/>
          <w:i w:val="0"/>
          <w:smallCaps w:val="0"/>
          <w:strike w:val="0"/>
          <w:sz w:val="20"/>
          <w:u w:val="single"/>
        </w:rPr>
        <w:t>Those held in jail</w:t>
      </w:r>
      <w:r>
        <w:rPr>
          <w:b w:val="0"/>
          <w:i w:val="0"/>
          <w:smallCaps w:val="0"/>
          <w:strike w:val="0"/>
          <w:sz w:val="16"/>
          <w:u w:val="none"/>
        </w:rPr>
        <w:t xml:space="preserve"> during pretrial detention </w:t>
      </w:r>
      <w:r>
        <w:rPr>
          <w:b w:val="0"/>
          <w:i w:val="0"/>
          <w:smallCaps w:val="0"/>
          <w:strike w:val="0"/>
          <w:sz w:val="20"/>
          <w:u w:val="single"/>
        </w:rPr>
        <w:t xml:space="preserve">may </w:t>
      </w:r>
      <w:r>
        <w:rPr>
          <w:b w:val="0"/>
          <w:i w:val="0"/>
          <w:smallCaps w:val="0"/>
          <w:strike w:val="0"/>
          <w:sz w:val="20"/>
          <w:highlight w:val="cyan"/>
          <w:u w:val="single"/>
        </w:rPr>
        <w:t>lose</w:t>
      </w:r>
      <w:r>
        <w:rPr>
          <w:b w:val="0"/>
          <w:i w:val="0"/>
          <w:smallCaps w:val="0"/>
          <w:strike w:val="0"/>
          <w:sz w:val="20"/>
          <w:highlight w:val="cyan"/>
          <w:u w:val="single"/>
        </w:rPr>
        <w:t xml:space="preserve"> jobs and</w:t>
      </w:r>
      <w:r>
        <w:rPr>
          <w:b w:val="0"/>
          <w:i w:val="0"/>
          <w:smallCaps w:val="0"/>
          <w:strike w:val="0"/>
          <w:sz w:val="20"/>
          <w:u w:val="single"/>
        </w:rPr>
        <w:t xml:space="preserve"> </w:t>
      </w:r>
      <w:r>
        <w:rPr>
          <w:b w:val="0"/>
          <w:i w:val="0"/>
          <w:smallCaps w:val="0"/>
          <w:strike w:val="0"/>
          <w:sz w:val="20"/>
          <w:highlight w:val="cyan"/>
          <w:u w:val="single"/>
        </w:rPr>
        <w:t xml:space="preserve">experience housing </w:t>
      </w:r>
      <w:r>
        <w:rPr>
          <w:b w:val="0"/>
          <w:i w:val="0"/>
          <w:smallCaps w:val="0"/>
          <w:strike w:val="0"/>
          <w:sz w:val="20"/>
          <w:highlight w:val="cyan"/>
          <w:u w:val="single"/>
        </w:rPr>
        <w:t>instability</w:t>
      </w:r>
      <w:r>
        <w:rPr>
          <w:b w:val="0"/>
          <w:i w:val="0"/>
          <w:smallCaps w:val="0"/>
          <w:strike w:val="0"/>
          <w:sz w:val="20"/>
          <w:u w:val="single"/>
        </w:rPr>
        <w:t>.</w:t>
      </w:r>
    </w:p>
    <w:p>
      <w:pPr>
        <w:spacing w:after="60"/>
      </w:pPr>
      <w:r>
        <w:rPr>
          <w:b w:val="0"/>
          <w:i w:val="0"/>
          <w:smallCaps w:val="0"/>
          <w:strike w:val="0"/>
          <w:sz w:val="16"/>
          <w:u w:val="none"/>
        </w:rPr>
        <w:t xml:space="preserve">And for crime victims, </w:t>
      </w:r>
      <w:r>
        <w:rPr>
          <w:b w:val="0"/>
          <w:i w:val="0"/>
          <w:smallCaps w:val="0"/>
          <w:strike w:val="0"/>
          <w:sz w:val="20"/>
          <w:highlight w:val="cyan"/>
          <w:u w:val="single"/>
        </w:rPr>
        <w:t>extended</w:t>
      </w:r>
      <w:r>
        <w:rPr>
          <w:b w:val="0"/>
          <w:i w:val="0"/>
          <w:smallCaps w:val="0"/>
          <w:strike w:val="0"/>
          <w:sz w:val="20"/>
          <w:highlight w:val="cyan"/>
          <w:u w:val="single"/>
        </w:rPr>
        <w:t xml:space="preserve"> court </w:t>
      </w:r>
      <w:r>
        <w:rPr>
          <w:b w:val="0"/>
          <w:i w:val="0"/>
          <w:smallCaps w:val="0"/>
          <w:strike w:val="0"/>
          <w:sz w:val="20"/>
          <w:highlight w:val="cyan"/>
          <w:u w:val="single"/>
        </w:rPr>
        <w:t>proceedings</w:t>
      </w:r>
      <w:r>
        <w:rPr>
          <w:b w:val="0"/>
          <w:i w:val="0"/>
          <w:smallCaps w:val="0"/>
          <w:strike w:val="0"/>
          <w:sz w:val="20"/>
          <w:u w:val="single"/>
        </w:rPr>
        <w:t xml:space="preserve"> can </w:t>
      </w:r>
      <w:r>
        <w:rPr>
          <w:b w:val="0"/>
          <w:i w:val="0"/>
          <w:smallCaps w:val="0"/>
          <w:strike w:val="0"/>
          <w:sz w:val="20"/>
          <w:highlight w:val="cyan"/>
          <w:u w:val="single"/>
        </w:rPr>
        <w:t>make</w:t>
      </w:r>
      <w:r>
        <w:rPr>
          <w:b w:val="0"/>
          <w:i w:val="0"/>
          <w:smallCaps w:val="0"/>
          <w:strike w:val="0"/>
          <w:sz w:val="20"/>
          <w:u w:val="single"/>
        </w:rPr>
        <w:t xml:space="preserve"> </w:t>
      </w:r>
      <w:r>
        <w:rPr>
          <w:b w:val="0"/>
          <w:i w:val="0"/>
          <w:smallCaps w:val="0"/>
          <w:strike w:val="0"/>
          <w:sz w:val="20"/>
          <w:highlight w:val="cyan"/>
          <w:u w:val="single"/>
        </w:rPr>
        <w:t xml:space="preserve">navigating the already complex justice system even more </w:t>
      </w:r>
      <w:r>
        <w:rPr>
          <w:b w:val="0"/>
          <w:i w:val="0"/>
          <w:smallCaps w:val="0"/>
          <w:strike w:val="0"/>
          <w:sz w:val="20"/>
          <w:highlight w:val="cyan"/>
          <w:u w:val="single"/>
        </w:rPr>
        <w:t>difficult</w:t>
      </w:r>
      <w:r>
        <w:rPr>
          <w:b w:val="0"/>
          <w:i w:val="0"/>
          <w:smallCaps w:val="0"/>
          <w:strike w:val="0"/>
          <w:sz w:val="20"/>
          <w:highlight w:val="cyan"/>
          <w:u w:val="single"/>
        </w:rPr>
        <w:t>,</w:t>
      </w:r>
      <w:r>
        <w:rPr>
          <w:b w:val="0"/>
          <w:i w:val="0"/>
          <w:smallCaps w:val="0"/>
          <w:strike w:val="0"/>
          <w:sz w:val="20"/>
          <w:u w:val="single"/>
        </w:rPr>
        <w:t xml:space="preserve"> </w:t>
      </w:r>
      <w:r>
        <w:rPr>
          <w:b w:val="0"/>
          <w:i w:val="0"/>
          <w:smallCaps w:val="0"/>
          <w:strike w:val="0"/>
          <w:sz w:val="16"/>
          <w:u w:val="none"/>
        </w:rPr>
        <w:t>said Renée Williams, the executive director of the National Center for Victims of Crime.</w:t>
      </w:r>
    </w:p>
    <w:p>
      <w:pPr>
        <w:spacing w:after="60"/>
      </w:pPr>
      <w:r>
        <w:rPr>
          <w:b w:val="0"/>
          <w:i w:val="0"/>
          <w:smallCaps w:val="0"/>
          <w:strike w:val="0"/>
          <w:sz w:val="16"/>
          <w:u w:val="none"/>
        </w:rPr>
        <w:t>“[</w:t>
      </w:r>
      <w:r>
        <w:rPr>
          <w:b w:val="0"/>
          <w:i w:val="0"/>
          <w:smallCaps w:val="0"/>
          <w:strike w:val="0"/>
          <w:sz w:val="20"/>
          <w:u w:val="single"/>
        </w:rPr>
        <w:t>Victims</w:t>
      </w:r>
      <w:r>
        <w:rPr>
          <w:b w:val="0"/>
          <w:i w:val="0"/>
          <w:smallCaps w:val="0"/>
          <w:strike w:val="0"/>
          <w:sz w:val="16"/>
          <w:u w:val="none"/>
        </w:rPr>
        <w:t xml:space="preserve">] are very much </w:t>
      </w:r>
      <w:r>
        <w:rPr>
          <w:b w:val="0"/>
          <w:i w:val="0"/>
          <w:smallCaps w:val="0"/>
          <w:strike w:val="0"/>
          <w:sz w:val="20"/>
          <w:u w:val="single"/>
        </w:rPr>
        <w:t>facing the justice system alone</w:t>
      </w:r>
      <w:r>
        <w:rPr>
          <w:b w:val="0"/>
          <w:i w:val="0"/>
          <w:smallCaps w:val="0"/>
          <w:strike w:val="0"/>
          <w:sz w:val="16"/>
          <w:u w:val="none"/>
        </w:rPr>
        <w:t xml:space="preserve"> and kind of </w:t>
      </w:r>
      <w:r>
        <w:rPr>
          <w:b w:val="0"/>
          <w:i w:val="0"/>
          <w:smallCaps w:val="0"/>
          <w:strike w:val="0"/>
          <w:sz w:val="20"/>
          <w:u w:val="single"/>
        </w:rPr>
        <w:t>left to navigate the best they can,</w:t>
      </w:r>
      <w:r>
        <w:rPr>
          <w:b w:val="0"/>
          <w:i w:val="0"/>
          <w:smallCaps w:val="0"/>
          <w:strike w:val="0"/>
          <w:sz w:val="16"/>
          <w:u w:val="none"/>
        </w:rPr>
        <w:t xml:space="preserve"> so when we start to see court backlogs, that becomes especially an issue because there might be a lack of communication to them about what’s going on,” Williams said in an interview.</w:t>
      </w:r>
    </w:p>
    <w:p>
      <w:pPr>
        <w:spacing w:after="60"/>
      </w:pPr>
      <w:r>
        <w:rPr>
          <w:b w:val="0"/>
          <w:i w:val="0"/>
          <w:smallCaps w:val="0"/>
          <w:strike w:val="0"/>
          <w:sz w:val="16"/>
          <w:u w:val="none"/>
        </w:rPr>
        <w:t>As proceedings drag on, there’s also a higher chance that victims may face intimidation or retaliation for coming forward — discouraging them from participating altogether, Williams said.</w:t>
      </w:r>
    </w:p>
    <w:p>
      <w:pPr>
        <w:spacing w:after="60"/>
      </w:pPr>
      <w:r>
        <w:rPr>
          <w:b w:val="0"/>
          <w:i w:val="0"/>
          <w:smallCaps w:val="0"/>
          <w:strike w:val="0"/>
          <w:sz w:val="16"/>
          <w:u w:val="none"/>
        </w:rPr>
        <w:t>Too few prosecutors</w:t>
      </w:r>
    </w:p>
    <w:p>
      <w:pPr>
        <w:spacing w:after="60"/>
      </w:pPr>
      <w:r>
        <w:rPr>
          <w:b w:val="0"/>
          <w:i w:val="0"/>
          <w:smallCaps w:val="0"/>
          <w:strike w:val="0"/>
          <w:sz w:val="20"/>
          <w:u w:val="single"/>
        </w:rPr>
        <w:t xml:space="preserve">Public </w:t>
      </w:r>
      <w:r>
        <w:rPr>
          <w:b w:val="0"/>
          <w:i w:val="0"/>
          <w:smallCaps w:val="0"/>
          <w:strike w:val="0"/>
          <w:sz w:val="20"/>
          <w:highlight w:val="cyan"/>
          <w:u w:val="single"/>
        </w:rPr>
        <w:t>defenders</w:t>
      </w:r>
      <w:r>
        <w:rPr>
          <w:b w:val="0"/>
          <w:i w:val="0"/>
          <w:smallCaps w:val="0"/>
          <w:strike w:val="0"/>
          <w:sz w:val="20"/>
          <w:u w:val="single"/>
        </w:rPr>
        <w:t xml:space="preserve"> </w:t>
      </w:r>
      <w:r>
        <w:rPr>
          <w:b w:val="0"/>
          <w:i w:val="0"/>
          <w:smallCaps w:val="0"/>
          <w:strike w:val="0"/>
          <w:sz w:val="20"/>
          <w:highlight w:val="cyan"/>
          <w:u w:val="single"/>
        </w:rPr>
        <w:t xml:space="preserve">and </w:t>
      </w:r>
      <w:r>
        <w:rPr>
          <w:b w:val="0"/>
          <w:i w:val="0"/>
          <w:smallCaps w:val="0"/>
          <w:strike w:val="0"/>
          <w:sz w:val="20"/>
          <w:highlight w:val="cyan"/>
          <w:u w:val="single"/>
        </w:rPr>
        <w:t>prosecutors</w:t>
      </w:r>
      <w:r>
        <w:rPr>
          <w:b w:val="0"/>
          <w:i w:val="0"/>
          <w:smallCaps w:val="0"/>
          <w:strike w:val="0"/>
          <w:sz w:val="20"/>
          <w:u w:val="single"/>
        </w:rPr>
        <w:t xml:space="preserve"> are </w:t>
      </w:r>
      <w:r>
        <w:rPr>
          <w:b w:val="0"/>
          <w:i w:val="0"/>
          <w:smallCaps w:val="0"/>
          <w:strike w:val="0"/>
          <w:sz w:val="20"/>
          <w:highlight w:val="cyan"/>
          <w:u w:val="single"/>
        </w:rPr>
        <w:t>leaving</w:t>
      </w:r>
      <w:r>
        <w:rPr>
          <w:b w:val="0"/>
          <w:i w:val="0"/>
          <w:smallCaps w:val="0"/>
          <w:strike w:val="0"/>
          <w:sz w:val="20"/>
          <w:u w:val="single"/>
        </w:rPr>
        <w:t xml:space="preserve"> </w:t>
      </w:r>
      <w:r>
        <w:rPr>
          <w:b w:val="0"/>
          <w:i w:val="0"/>
          <w:smallCaps w:val="0"/>
          <w:strike w:val="0"/>
          <w:sz w:val="20"/>
          <w:highlight w:val="cyan"/>
          <w:u w:val="single"/>
        </w:rPr>
        <w:t>in large numbers</w:t>
      </w:r>
      <w:r>
        <w:rPr>
          <w:b w:val="0"/>
          <w:i w:val="0"/>
          <w:smallCaps w:val="0"/>
          <w:strike w:val="0"/>
          <w:sz w:val="20"/>
          <w:u w:val="single"/>
        </w:rPr>
        <w:t xml:space="preserve"> </w:t>
      </w:r>
      <w:r>
        <w:rPr>
          <w:b w:val="0"/>
          <w:i w:val="0"/>
          <w:smallCaps w:val="0"/>
          <w:strike w:val="0"/>
          <w:sz w:val="20"/>
          <w:highlight w:val="cyan"/>
          <w:u w:val="single"/>
        </w:rPr>
        <w:t xml:space="preserve">because of </w:t>
      </w:r>
      <w:r>
        <w:rPr>
          <w:b w:val="0"/>
          <w:i w:val="0"/>
          <w:smallCaps w:val="0"/>
          <w:strike w:val="0"/>
          <w:sz w:val="20"/>
          <w:highlight w:val="cyan"/>
          <w:u w:val="single"/>
        </w:rPr>
        <w:t>low salaries</w:t>
      </w:r>
      <w:r>
        <w:rPr>
          <w:b w:val="0"/>
          <w:i w:val="0"/>
          <w:smallCaps w:val="0"/>
          <w:strike w:val="0"/>
          <w:sz w:val="20"/>
          <w:highlight w:val="cyan"/>
          <w:u w:val="single"/>
        </w:rPr>
        <w:t xml:space="preserve"> and </w:t>
      </w:r>
      <w:r>
        <w:rPr>
          <w:b w:val="0"/>
          <w:i w:val="0"/>
          <w:smallCaps w:val="0"/>
          <w:strike w:val="0"/>
          <w:sz w:val="20"/>
          <w:highlight w:val="cyan"/>
          <w:u w:val="single"/>
        </w:rPr>
        <w:t>heavy caseloads</w:t>
      </w:r>
      <w:r>
        <w:rPr>
          <w:b w:val="0"/>
          <w:i w:val="0"/>
          <w:smallCaps w:val="0"/>
          <w:strike w:val="0"/>
          <w:sz w:val="20"/>
          <w:u w:val="single"/>
        </w:rPr>
        <w:t>, with a shortage of applicants to fill the gaps, legal experts said.</w:t>
      </w:r>
    </w:p>
    <w:p>
      <w:pPr>
        <w:spacing w:after="60"/>
      </w:pPr>
      <w:r>
        <w:rPr>
          <w:b w:val="0"/>
          <w:i w:val="0"/>
          <w:smallCaps w:val="0"/>
          <w:strike w:val="0"/>
          <w:sz w:val="16"/>
          <w:u w:val="none"/>
        </w:rPr>
        <w:t>In Georgia, the five-year average turnover rate for assistant district attorneys is 25%, coupled with a 10% vacancy rate for state prosecutors, according to data from the Prosecuting Attorneys’ Council of Georgia, which assists and provides training for state prosecutors. In 2021, the state saw its highest turnover rate for a single year, peaking at 43.5%.</w:t>
      </w:r>
    </w:p>
    <w:p>
      <w:pPr>
        <w:spacing w:after="60"/>
      </w:pPr>
      <w:r>
        <w:rPr>
          <w:b w:val="0"/>
          <w:i w:val="0"/>
          <w:smallCaps w:val="0"/>
          <w:strike w:val="0"/>
          <w:sz w:val="16"/>
          <w:u w:val="none"/>
        </w:rPr>
        <w:t xml:space="preserve">Something </w:t>
      </w:r>
      <w:r>
        <w:rPr>
          <w:b w:val="0"/>
          <w:i w:val="0"/>
          <w:smallCaps w:val="0"/>
          <w:strike w:val="0"/>
          <w:sz w:val="16"/>
          <w:u w:val="none"/>
        </w:rPr>
        <w:t>has to</w:t>
      </w:r>
      <w:r>
        <w:rPr>
          <w:b w:val="0"/>
          <w:i w:val="0"/>
          <w:smallCaps w:val="0"/>
          <w:strike w:val="0"/>
          <w:sz w:val="16"/>
          <w:u w:val="none"/>
        </w:rPr>
        <w:t xml:space="preserve"> be done, because if we can't get people to be prosecutors and public defenders, the system will come to a grinding halt.</w:t>
      </w:r>
    </w:p>
    <w:p>
      <w:pPr>
        <w:spacing w:after="60"/>
      </w:pPr>
      <w:r>
        <w:rPr>
          <w:b w:val="0"/>
          <w:i w:val="0"/>
          <w:smallCaps w:val="0"/>
          <w:strike w:val="0"/>
          <w:sz w:val="16"/>
          <w:u w:val="none"/>
        </w:rPr>
        <w:t xml:space="preserve">– Peter </w:t>
      </w:r>
      <w:r>
        <w:rPr>
          <w:b w:val="0"/>
          <w:i w:val="0"/>
          <w:smallCaps w:val="0"/>
          <w:strike w:val="0"/>
          <w:sz w:val="16"/>
          <w:u w:val="none"/>
        </w:rPr>
        <w:t>Skandalakis</w:t>
      </w:r>
      <w:r>
        <w:rPr>
          <w:b w:val="0"/>
          <w:i w:val="0"/>
          <w:smallCaps w:val="0"/>
          <w:strike w:val="0"/>
          <w:sz w:val="16"/>
          <w:u w:val="none"/>
        </w:rPr>
        <w:t>, executive director of the Prosecuting Attorneys’ Council of Georgia</w:t>
      </w:r>
    </w:p>
    <w:p>
      <w:pPr>
        <w:spacing w:after="60"/>
      </w:pPr>
      <w:r>
        <w:rPr>
          <w:b w:val="0"/>
          <w:i w:val="0"/>
          <w:smallCaps w:val="0"/>
          <w:strike w:val="0"/>
          <w:sz w:val="16"/>
          <w:u w:val="none"/>
        </w:rPr>
        <w:t>Eight of the state’s 49 judicial circuits are facing assistant district attorney vacancy rates exceeding 25%, according to the group’s data.</w:t>
      </w:r>
    </w:p>
    <w:p>
      <w:pPr>
        <w:spacing w:after="60"/>
      </w:pPr>
      <w:r>
        <w:rPr>
          <w:b w:val="0"/>
          <w:i w:val="0"/>
          <w:smallCaps w:val="0"/>
          <w:strike w:val="0"/>
          <w:sz w:val="16"/>
          <w:u w:val="none"/>
        </w:rPr>
        <w:t xml:space="preserve">“Something has to be done, because if we can’t get people to be prosecutors and public defenders, the system will come to a grinding halt,” said Peter </w:t>
      </w:r>
      <w:r>
        <w:rPr>
          <w:b w:val="0"/>
          <w:i w:val="0"/>
          <w:smallCaps w:val="0"/>
          <w:strike w:val="0"/>
          <w:sz w:val="16"/>
          <w:u w:val="none"/>
        </w:rPr>
        <w:t>Skandalakis</w:t>
      </w:r>
      <w:r>
        <w:rPr>
          <w:b w:val="0"/>
          <w:i w:val="0"/>
          <w:smallCaps w:val="0"/>
          <w:strike w:val="0"/>
          <w:sz w:val="16"/>
          <w:u w:val="none"/>
        </w:rPr>
        <w:t>, the executive director of the Prosecuting Attorneys’ Council of Georgia. “It’s already slow enough.”</w:t>
      </w:r>
    </w:p>
    <w:p>
      <w:pPr>
        <w:spacing w:after="60"/>
      </w:pPr>
      <w:r>
        <w:rPr>
          <w:b w:val="0"/>
          <w:i w:val="0"/>
          <w:smallCaps w:val="0"/>
          <w:strike w:val="0"/>
          <w:sz w:val="16"/>
          <w:u w:val="none"/>
        </w:rPr>
        <w:t xml:space="preserve">The </w:t>
      </w:r>
      <w:r>
        <w:rPr>
          <w:b w:val="0"/>
          <w:i w:val="0"/>
          <w:smallCaps w:val="0"/>
          <w:strike w:val="0"/>
          <w:sz w:val="20"/>
          <w:u w:val="single"/>
        </w:rPr>
        <w:t>shortage</w:t>
      </w:r>
      <w:r>
        <w:rPr>
          <w:b w:val="0"/>
          <w:i w:val="0"/>
          <w:smallCaps w:val="0"/>
          <w:strike w:val="0"/>
          <w:sz w:val="20"/>
          <w:u w:val="single"/>
        </w:rPr>
        <w:t xml:space="preserve"> of state prosecutors </w:t>
      </w:r>
      <w:r>
        <w:rPr>
          <w:b w:val="0"/>
          <w:i w:val="0"/>
          <w:smallCaps w:val="0"/>
          <w:strike w:val="0"/>
          <w:sz w:val="20"/>
          <w:highlight w:val="cyan"/>
          <w:u w:val="single"/>
        </w:rPr>
        <w:t xml:space="preserve">comes down to </w:t>
      </w:r>
      <w:r>
        <w:rPr>
          <w:b w:val="0"/>
          <w:i w:val="0"/>
          <w:smallCaps w:val="0"/>
          <w:strike w:val="0"/>
          <w:sz w:val="20"/>
          <w:highlight w:val="cyan"/>
          <w:u w:val="single"/>
        </w:rPr>
        <w:t>noncompetitive pay</w:t>
      </w:r>
      <w:r>
        <w:rPr>
          <w:b w:val="0"/>
          <w:i w:val="0"/>
          <w:smallCaps w:val="0"/>
          <w:strike w:val="0"/>
          <w:sz w:val="20"/>
          <w:u w:val="single"/>
        </w:rPr>
        <w:t>,</w:t>
      </w:r>
      <w:r>
        <w:rPr>
          <w:b w:val="0"/>
          <w:i w:val="0"/>
          <w:smallCaps w:val="0"/>
          <w:strike w:val="0"/>
          <w:sz w:val="16"/>
          <w:u w:val="none"/>
        </w:rPr>
        <w:t xml:space="preserve"> said Coweta County District Attorney Herb Cranford Jr. Prospective </w:t>
      </w:r>
      <w:r>
        <w:rPr>
          <w:b w:val="0"/>
          <w:i w:val="0"/>
          <w:smallCaps w:val="0"/>
          <w:strike w:val="0"/>
          <w:sz w:val="20"/>
          <w:u w:val="single"/>
        </w:rPr>
        <w:t xml:space="preserve">assistant district attorneys often </w:t>
      </w:r>
      <w:r>
        <w:rPr>
          <w:b w:val="0"/>
          <w:i w:val="0"/>
          <w:smallCaps w:val="0"/>
          <w:strike w:val="0"/>
          <w:sz w:val="20"/>
          <w:highlight w:val="cyan"/>
          <w:u w:val="single"/>
        </w:rPr>
        <w:t xml:space="preserve">opt for </w:t>
      </w:r>
      <w:r>
        <w:rPr>
          <w:b w:val="0"/>
          <w:i w:val="0"/>
          <w:smallCaps w:val="0"/>
          <w:strike w:val="0"/>
          <w:sz w:val="20"/>
          <w:highlight w:val="cyan"/>
          <w:u w:val="single"/>
        </w:rPr>
        <w:t>positions</w:t>
      </w:r>
      <w:r>
        <w:rPr>
          <w:b w:val="0"/>
          <w:i w:val="0"/>
          <w:smallCaps w:val="0"/>
          <w:strike w:val="0"/>
          <w:sz w:val="20"/>
          <w:u w:val="single"/>
        </w:rPr>
        <w:t xml:space="preserve"> in urban metro areas</w:t>
      </w:r>
      <w:r>
        <w:rPr>
          <w:b w:val="0"/>
          <w:i w:val="0"/>
          <w:smallCaps w:val="0"/>
          <w:strike w:val="0"/>
          <w:sz w:val="16"/>
          <w:u w:val="none"/>
        </w:rPr>
        <w:t xml:space="preserve">, </w:t>
      </w:r>
      <w:r>
        <w:rPr>
          <w:b w:val="0"/>
          <w:i w:val="0"/>
          <w:smallCaps w:val="0"/>
          <w:strike w:val="0"/>
          <w:sz w:val="20"/>
          <w:u w:val="single"/>
        </w:rPr>
        <w:t>where salaries are higher</w:t>
      </w:r>
      <w:r>
        <w:rPr>
          <w:b w:val="0"/>
          <w:i w:val="0"/>
          <w:smallCaps w:val="0"/>
          <w:strike w:val="0"/>
          <w:sz w:val="16"/>
          <w:u w:val="none"/>
        </w:rPr>
        <w:t>, leaving rural areas with fewer resources.</w:t>
      </w:r>
    </w:p>
    <w:p>
      <w:pPr>
        <w:spacing w:after="60"/>
      </w:pPr>
      <w:r>
        <w:rPr>
          <w:b w:val="0"/>
          <w:i w:val="0"/>
          <w:smallCaps w:val="0"/>
          <w:strike w:val="0"/>
          <w:sz w:val="16"/>
          <w:u w:val="none"/>
        </w:rPr>
        <w:t xml:space="preserve">Georgia’s </w:t>
      </w:r>
      <w:r>
        <w:rPr>
          <w:b w:val="0"/>
          <w:i w:val="0"/>
          <w:smallCaps w:val="0"/>
          <w:strike w:val="0"/>
          <w:sz w:val="16"/>
          <w:u w:val="none"/>
        </w:rPr>
        <w:t xml:space="preserve">, which determines the number of assistant district attorneys, compounds the issue. The formula limits the state to paying for one assistant district attorney per judge in each judicial circuit. This formula, dating back to at least the 1980s, fails to consider factors such as population growth and caseload size, </w:t>
      </w:r>
      <w:r>
        <w:rPr>
          <w:b w:val="0"/>
          <w:i w:val="0"/>
          <w:smallCaps w:val="0"/>
          <w:strike w:val="0"/>
          <w:sz w:val="16"/>
          <w:u w:val="none"/>
        </w:rPr>
        <w:t>Skandalakis</w:t>
      </w:r>
      <w:r>
        <w:rPr>
          <w:b w:val="0"/>
          <w:i w:val="0"/>
          <w:smallCaps w:val="0"/>
          <w:strike w:val="0"/>
          <w:sz w:val="16"/>
          <w:u w:val="none"/>
        </w:rPr>
        <w:t xml:space="preserve"> said.</w:t>
      </w:r>
    </w:p>
    <w:p>
      <w:pPr>
        <w:spacing w:after="60"/>
      </w:pPr>
      <w:r>
        <w:rPr>
          <w:b w:val="0"/>
          <w:i w:val="0"/>
          <w:smallCaps w:val="0"/>
          <w:strike w:val="0"/>
          <w:sz w:val="16"/>
          <w:u w:val="none"/>
        </w:rPr>
        <w:t>“The most populated judicial circuit is treated the same as the least populated judicial circuit. That is just not a good way to do business,” he said.</w:t>
      </w:r>
    </w:p>
    <w:p>
      <w:pPr>
        <w:spacing w:after="60"/>
      </w:pPr>
      <w:r>
        <w:rPr>
          <w:b w:val="0"/>
          <w:i w:val="0"/>
          <w:smallCaps w:val="0"/>
          <w:strike w:val="0"/>
          <w:sz w:val="16"/>
          <w:u w:val="none"/>
        </w:rPr>
        <w:t xml:space="preserve">Cranford said that </w:t>
      </w:r>
      <w:r>
        <w:rPr>
          <w:b w:val="0"/>
          <w:i w:val="0"/>
          <w:smallCaps w:val="0"/>
          <w:strike w:val="0"/>
          <w:sz w:val="20"/>
          <w:u w:val="single"/>
        </w:rPr>
        <w:t xml:space="preserve">while changing the formula may help </w:t>
      </w:r>
      <w:r>
        <w:rPr>
          <w:b w:val="0"/>
          <w:i w:val="0"/>
          <w:smallCaps w:val="0"/>
          <w:strike w:val="0"/>
          <w:sz w:val="20"/>
          <w:highlight w:val="cyan"/>
          <w:u w:val="single"/>
        </w:rPr>
        <w:t>reduce</w:t>
      </w:r>
      <w:r>
        <w:rPr>
          <w:b w:val="0"/>
          <w:i w:val="0"/>
          <w:smallCaps w:val="0"/>
          <w:strike w:val="0"/>
          <w:sz w:val="20"/>
          <w:u w:val="single"/>
        </w:rPr>
        <w:t xml:space="preserve"> the </w:t>
      </w:r>
      <w:r>
        <w:rPr>
          <w:b w:val="0"/>
          <w:i w:val="0"/>
          <w:smallCaps w:val="0"/>
          <w:strike w:val="0"/>
          <w:sz w:val="20"/>
          <w:highlight w:val="cyan"/>
          <w:u w:val="single"/>
        </w:rPr>
        <w:t>state’s backlog,</w:t>
      </w:r>
      <w:r>
        <w:rPr>
          <w:b w:val="0"/>
          <w:i w:val="0"/>
          <w:smallCaps w:val="0"/>
          <w:strike w:val="0"/>
          <w:sz w:val="16"/>
          <w:highlight w:val="cyan"/>
          <w:u w:val="none"/>
        </w:rPr>
        <w:t xml:space="preserve"> </w:t>
      </w:r>
      <w:r>
        <w:rPr>
          <w:b w:val="0"/>
          <w:i w:val="0"/>
          <w:smallCaps w:val="0"/>
          <w:strike w:val="0"/>
          <w:sz w:val="20"/>
          <w:highlight w:val="cyan"/>
          <w:u w:val="single"/>
        </w:rPr>
        <w:t>addressing</w:t>
      </w:r>
      <w:r>
        <w:rPr>
          <w:b w:val="0"/>
          <w:i w:val="0"/>
          <w:smallCaps w:val="0"/>
          <w:strike w:val="0"/>
          <w:sz w:val="20"/>
          <w:u w:val="single"/>
        </w:rPr>
        <w:t xml:space="preserve"> </w:t>
      </w:r>
      <w:r>
        <w:rPr>
          <w:b w:val="0"/>
          <w:i w:val="0"/>
          <w:smallCaps w:val="0"/>
          <w:strike w:val="0"/>
          <w:sz w:val="20"/>
          <w:highlight w:val="cyan"/>
          <w:u w:val="single"/>
        </w:rPr>
        <w:t>pay</w:t>
      </w:r>
      <w:r>
        <w:rPr>
          <w:b w:val="0"/>
          <w:i w:val="0"/>
          <w:smallCaps w:val="0"/>
          <w:strike w:val="0"/>
          <w:sz w:val="20"/>
          <w:u w:val="single"/>
        </w:rPr>
        <w:t xml:space="preserve"> would have </w:t>
      </w:r>
      <w:r>
        <w:rPr>
          <w:b w:val="0"/>
          <w:i w:val="0"/>
          <w:smallCaps w:val="0"/>
          <w:strike w:val="0"/>
          <w:sz w:val="20"/>
          <w:highlight w:val="cyan"/>
          <w:u w:val="single"/>
        </w:rPr>
        <w:t>more</w:t>
      </w:r>
      <w:r>
        <w:rPr>
          <w:b w:val="0"/>
          <w:i w:val="0"/>
          <w:smallCaps w:val="0"/>
          <w:strike w:val="0"/>
          <w:sz w:val="20"/>
          <w:u w:val="single"/>
        </w:rPr>
        <w:t xml:space="preserve"> of an </w:t>
      </w:r>
      <w:r>
        <w:rPr>
          <w:b w:val="0"/>
          <w:i w:val="0"/>
          <w:smallCaps w:val="0"/>
          <w:strike w:val="0"/>
          <w:sz w:val="20"/>
          <w:highlight w:val="cyan"/>
          <w:u w:val="single"/>
        </w:rPr>
        <w:t>impact</w:t>
      </w:r>
      <w:r>
        <w:rPr>
          <w:b w:val="0"/>
          <w:i w:val="0"/>
          <w:smallCaps w:val="0"/>
          <w:strike w:val="0"/>
          <w:sz w:val="20"/>
          <w:u w:val="single"/>
        </w:rPr>
        <w:t>.</w:t>
      </w:r>
    </w:p>
    <w:p>
      <w:pPr>
        <w:spacing w:after="60"/>
      </w:pPr>
      <w:r>
        <w:rPr>
          <w:b w:val="0"/>
          <w:i w:val="0"/>
          <w:smallCaps w:val="0"/>
          <w:strike w:val="0"/>
          <w:sz w:val="16"/>
          <w:u w:val="none"/>
        </w:rPr>
        <w:t>“We can add as many prosecutors as we want. If we don’t address the competitive pay problem, it’s not going to matter because we can’t even fill the current positions we have,” Cranford said.</w:t>
      </w:r>
    </w:p>
    <w:p>
      <w:pPr>
        <w:spacing w:after="60"/>
      </w:pPr>
      <w:r>
        <w:rPr>
          <w:b w:val="0"/>
          <w:i w:val="0"/>
          <w:smallCaps w:val="0"/>
          <w:strike w:val="0"/>
          <w:sz w:val="16"/>
          <w:u w:val="none"/>
        </w:rPr>
        <w:t>Georgia Republican state Sen. Randy Robertson said he’s open to exploring budgetary options that would offer better pay and benefits to state prosecutors while also ensuring “good return on the taxpayers’ investment.” Robertson said he also plans to address the state’s assistant district attorney formula.</w:t>
      </w:r>
    </w:p>
    <w:p>
      <w:pPr>
        <w:spacing w:after="60"/>
      </w:pPr>
      <w:r>
        <w:rPr>
          <w:b w:val="0"/>
          <w:i w:val="0"/>
          <w:smallCaps w:val="0"/>
          <w:strike w:val="0"/>
          <w:sz w:val="16"/>
          <w:u w:val="none"/>
        </w:rPr>
        <w:t>“We absolutely need to look at the formula and make sure that we’re giving the courts that need it as much help as possible, and at the same time, making sure that some of the circuits aren’t overloaded,” Robertson said.</w:t>
      </w:r>
    </w:p>
    <w:p>
      <w:pPr>
        <w:spacing w:after="60"/>
      </w:pPr>
      <w:r>
        <w:rPr>
          <w:b w:val="0"/>
          <w:i w:val="0"/>
          <w:smallCaps w:val="0"/>
          <w:strike w:val="0"/>
          <w:sz w:val="16"/>
          <w:u w:val="none"/>
        </w:rPr>
        <w:t>Judge vacancies</w:t>
      </w:r>
    </w:p>
    <w:p>
      <w:pPr>
        <w:spacing w:after="60"/>
      </w:pPr>
      <w:r>
        <w:rPr>
          <w:b w:val="0"/>
          <w:i w:val="0"/>
          <w:smallCaps w:val="0"/>
          <w:strike w:val="0"/>
          <w:sz w:val="16"/>
          <w:u w:val="none"/>
        </w:rPr>
        <w:t xml:space="preserve">In both New York and Vermont, </w:t>
      </w:r>
      <w:r>
        <w:rPr>
          <w:b w:val="0"/>
          <w:i w:val="0"/>
          <w:smallCaps w:val="0"/>
          <w:strike w:val="0"/>
          <w:sz w:val="20"/>
          <w:highlight w:val="cyan"/>
          <w:u w:val="single"/>
        </w:rPr>
        <w:t>judge vacancies</w:t>
      </w:r>
      <w:r>
        <w:rPr>
          <w:b w:val="0"/>
          <w:i w:val="0"/>
          <w:smallCaps w:val="0"/>
          <w:strike w:val="0"/>
          <w:sz w:val="20"/>
          <w:u w:val="single"/>
        </w:rPr>
        <w:t xml:space="preserve"> are </w:t>
      </w:r>
      <w:r>
        <w:rPr>
          <w:b w:val="0"/>
          <w:i w:val="0"/>
          <w:smallCaps w:val="0"/>
          <w:strike w:val="0"/>
          <w:sz w:val="20"/>
          <w:highlight w:val="cyan"/>
          <w:u w:val="single"/>
        </w:rPr>
        <w:t>chief</w:t>
      </w:r>
      <w:r>
        <w:rPr>
          <w:b w:val="0"/>
          <w:i w:val="0"/>
          <w:smallCaps w:val="0"/>
          <w:strike w:val="0"/>
          <w:sz w:val="20"/>
          <w:u w:val="single"/>
        </w:rPr>
        <w:t xml:space="preserve"> </w:t>
      </w:r>
      <w:r>
        <w:rPr>
          <w:b w:val="0"/>
          <w:i w:val="0"/>
          <w:smallCaps w:val="0"/>
          <w:strike w:val="0"/>
          <w:sz w:val="20"/>
          <w:highlight w:val="cyan"/>
          <w:u w:val="single"/>
        </w:rPr>
        <w:t>among</w:t>
      </w:r>
      <w:r>
        <w:rPr>
          <w:b w:val="0"/>
          <w:i w:val="0"/>
          <w:smallCaps w:val="0"/>
          <w:strike w:val="0"/>
          <w:sz w:val="20"/>
          <w:highlight w:val="cyan"/>
          <w:u w:val="single"/>
        </w:rPr>
        <w:t xml:space="preserve"> the </w:t>
      </w:r>
      <w:r>
        <w:rPr>
          <w:b w:val="0"/>
          <w:i w:val="0"/>
          <w:smallCaps w:val="0"/>
          <w:strike w:val="0"/>
          <w:sz w:val="20"/>
          <w:highlight w:val="cyan"/>
          <w:u w:val="single"/>
        </w:rPr>
        <w:t>reasons</w:t>
      </w:r>
      <w:r>
        <w:rPr>
          <w:b w:val="0"/>
          <w:i w:val="0"/>
          <w:smallCaps w:val="0"/>
          <w:strike w:val="0"/>
          <w:sz w:val="20"/>
          <w:highlight w:val="cyan"/>
          <w:u w:val="single"/>
        </w:rPr>
        <w:t xml:space="preserve"> for the states’ court backlogs</w:t>
      </w:r>
      <w:r>
        <w:rPr>
          <w:b w:val="0"/>
          <w:i w:val="0"/>
          <w:smallCaps w:val="0"/>
          <w:strike w:val="0"/>
          <w:sz w:val="20"/>
          <w:u w:val="single"/>
        </w:rPr>
        <w:t>.</w:t>
      </w:r>
    </w:p>
    <w:p>
      <w:pPr>
        <w:spacing w:after="60"/>
      </w:pPr>
      <w:r>
        <w:rPr>
          <w:b w:val="0"/>
          <w:i w:val="0"/>
          <w:smallCaps w:val="0"/>
          <w:strike w:val="0"/>
          <w:sz w:val="16"/>
          <w:u w:val="none"/>
        </w:rPr>
        <w:t xml:space="preserve">In September, the New York City Bar Association </w:t>
      </w:r>
      <w:r>
        <w:rPr>
          <w:b w:val="0"/>
          <w:i w:val="0"/>
          <w:smallCaps w:val="0"/>
          <w:strike w:val="0"/>
          <w:sz w:val="16"/>
          <w:u w:val="none"/>
        </w:rPr>
        <w:t xml:space="preserve"> </w:t>
      </w:r>
      <w:r>
        <w:rPr>
          <w:b w:val="0"/>
          <w:i w:val="0"/>
          <w:smallCaps w:val="0"/>
          <w:strike w:val="0"/>
          <w:sz w:val="20"/>
          <w:u w:val="single"/>
        </w:rPr>
        <w:t>calling on the state legislature</w:t>
      </w:r>
      <w:r>
        <w:rPr>
          <w:b w:val="0"/>
          <w:i w:val="0"/>
          <w:smallCaps w:val="0"/>
          <w:strike w:val="0"/>
          <w:sz w:val="16"/>
          <w:u w:val="none"/>
        </w:rPr>
        <w:t xml:space="preserve"> </w:t>
      </w:r>
      <w:r>
        <w:rPr>
          <w:b w:val="0"/>
          <w:i w:val="0"/>
          <w:smallCaps w:val="0"/>
          <w:strike w:val="0"/>
          <w:sz w:val="20"/>
          <w:u w:val="single"/>
        </w:rPr>
        <w:t xml:space="preserve">to work toward </w:t>
      </w:r>
      <w:r>
        <w:rPr>
          <w:b w:val="0"/>
          <w:i w:val="0"/>
          <w:smallCaps w:val="0"/>
          <w:strike w:val="0"/>
          <w:sz w:val="20"/>
          <w:u w:val="single"/>
        </w:rPr>
        <w:t>repealing</w:t>
      </w:r>
      <w:r>
        <w:rPr>
          <w:b w:val="0"/>
          <w:i w:val="0"/>
          <w:smallCaps w:val="0"/>
          <w:strike w:val="0"/>
          <w:sz w:val="16"/>
          <w:u w:val="none"/>
        </w:rPr>
        <w:t xml:space="preserve"> the state’s constitutionally prescribed </w:t>
      </w:r>
      <w:r>
        <w:rPr>
          <w:b w:val="0"/>
          <w:i w:val="0"/>
          <w:smallCaps w:val="0"/>
          <w:strike w:val="0"/>
          <w:sz w:val="20"/>
          <w:u w:val="single"/>
        </w:rPr>
        <w:t xml:space="preserve">cap on the number of judges </w:t>
      </w:r>
      <w:r>
        <w:rPr>
          <w:b w:val="0"/>
          <w:i w:val="0"/>
          <w:smallCaps w:val="0"/>
          <w:strike w:val="0"/>
          <w:sz w:val="16"/>
          <w:u w:val="none"/>
        </w:rPr>
        <w:t>that can be elected to the state’s supreme courts. The state has one supreme court per county, totaling 62 across the state. The cap, originally enacted in 1846, limits the number of state supreme court judges to one for every 50,000 residents of a judicial district.</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