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Joint authorship is insufficient to solve the advantage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Torsen 8</w:t>
      </w:r>
      <w:r>
        <w:rPr>
          <w:b w:val="0"/>
          <w:i w:val="0"/>
          <w:smallCaps w:val="0"/>
          <w:strike w:val="0"/>
          <w:sz w:val="16"/>
          <w:u w:val="none"/>
        </w:rPr>
        <w:t>, Consultant, The World Intellectual Property Organization (WIPO) Creative Heritage Project; Vice President, The International Intellectual Property Institute (IIPI) (Molly, “REFLECTIONS ON INTELLECTUAL PROPERTY, TRADITIONAL KNOWLEDGE AND CULTURAL EXPRESSIONS: INTELLECTUAL PROPERTY AND TRADITIONAL CULTURAL EXPRESSIONS: A SYNOPSIS OF CURRENT ISSUES,” 3 Intercultural Hum. Rts. L. Rev. 199, Lexis)//BB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Western copyright law assigns its bundle of rights to individual people or individual legal entities. Joint authorship for purposes of copyright has a narrow interpretation and would probably not allow for the kind of communal ownership that a clan or tribe would find useful. </w:t>
      </w:r>
      <w:r>
        <w:rPr>
          <w:b w:val="0"/>
          <w:i w:val="0"/>
          <w:smallCaps w:val="0"/>
          <w:strike w:val="0"/>
          <w:sz w:val="20"/>
          <w:u w:val="single"/>
        </w:rPr>
        <w:t>In the United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for example,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benefits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of authorship can be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divvied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amongst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joint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authors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but,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 entire culture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or clan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that kind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rights management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would be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extremely difficult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if </w:t>
      </w:r>
      <w:r>
        <w:rPr>
          <w:b w:val="0"/>
          <w:i w:val="0"/>
          <w:smallCaps w:val="0"/>
          <w:strike w:val="0"/>
          <w:sz w:val="16"/>
          <w:u w:val="none"/>
        </w:rPr>
        <w:t>not impossible,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due to the fact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entire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tribes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clans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consider themselves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as 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whole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stewards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caretakers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culture</w:t>
      </w:r>
      <w:r>
        <w:rPr>
          <w:b w:val="0"/>
          <w:i w:val="0"/>
          <w:smallCaps w:val="0"/>
          <w:strike w:val="0"/>
          <w:sz w:val="16"/>
          <w:u w:val="none"/>
        </w:rPr>
        <w:t>. "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Copyright in a work protected under this title vests initially in the author or authors of the work.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authors of a joint work are co-owners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copyright in the work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." 28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Communal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rights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gaining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some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attention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but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Western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copyright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regimes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remain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focused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single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identifiable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authors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Communal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