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Pro-Native SCOTUS decisions now</w:t>
      </w:r>
    </w:p>
    <w:p>
      <w:pPr>
        <w:spacing w:after="80"/>
      </w:pPr>
      <w:r>
        <w:rPr>
          <w:b/>
          <w:i w:val="0"/>
          <w:smallCaps w:val="0"/>
          <w:strike w:val="0"/>
          <w:sz w:val="24"/>
          <w:u w:val="none"/>
        </w:rPr>
        <w:t>Pierson 6-6</w:t>
      </w:r>
      <w:r>
        <w:rPr>
          <w:b w:val="0"/>
          <w:i w:val="0"/>
          <w:smallCaps w:val="0"/>
          <w:strike w:val="0"/>
          <w:sz w:val="16"/>
          <w:u w:val="none"/>
        </w:rPr>
        <w:t>-2024 (Brendan, “US must pay more of Native American tribes' healthcare costs, Supreme Court rules,” https://www.reuters.com/legal/government/us-must-pay-more-native-american-tribes-healthcare-costs-supreme-court-rules-2024-06-06/) //BB</w:t>
      </w:r>
    </w:p>
    <w:p>
      <w:pPr>
        <w:spacing w:after="60"/>
      </w:pPr>
      <w:r>
        <w:rPr>
          <w:b w:val="0"/>
          <w:i w:val="0"/>
          <w:smallCaps w:val="0"/>
          <w:strike w:val="0"/>
          <w:sz w:val="20"/>
          <w:highlight w:val="cyan"/>
          <w:u w:val="single"/>
        </w:rPr>
        <w:t>The</w:t>
      </w:r>
      <w:r>
        <w:rPr>
          <w:b w:val="0"/>
          <w:i w:val="0"/>
          <w:smallCaps w:val="0"/>
          <w:strike w:val="0"/>
          <w:sz w:val="20"/>
          <w:u w:val="single"/>
        </w:rPr>
        <w:t xml:space="preserve"> U.S. Supreme </w:t>
      </w:r>
      <w:r>
        <w:rPr>
          <w:b w:val="0"/>
          <w:i w:val="0"/>
          <w:smallCaps w:val="0"/>
          <w:strike w:val="0"/>
          <w:sz w:val="20"/>
          <w:highlight w:val="cyan"/>
          <w:u w:val="single"/>
        </w:rPr>
        <w:t>Court</w:t>
      </w:r>
      <w:r>
        <w:rPr>
          <w:b w:val="0"/>
          <w:i w:val="0"/>
          <w:smallCaps w:val="0"/>
          <w:strike w:val="0"/>
          <w:sz w:val="20"/>
          <w:u w:val="single"/>
        </w:rPr>
        <w:t xml:space="preserve"> on Thursday </w:t>
      </w:r>
      <w:r>
        <w:rPr>
          <w:b w:val="0"/>
          <w:i w:val="0"/>
          <w:smallCaps w:val="0"/>
          <w:strike w:val="0"/>
          <w:sz w:val="20"/>
          <w:highlight w:val="cyan"/>
          <w:u w:val="single"/>
        </w:rPr>
        <w:t>held</w:t>
      </w:r>
      <w:r>
        <w:rPr>
          <w:b w:val="0"/>
          <w:i w:val="0"/>
          <w:smallCaps w:val="0"/>
          <w:strike w:val="0"/>
          <w:sz w:val="20"/>
          <w:u w:val="single"/>
        </w:rPr>
        <w:t xml:space="preserve"> that the </w:t>
      </w:r>
      <w:r>
        <w:rPr>
          <w:b w:val="0"/>
          <w:i w:val="0"/>
          <w:smallCaps w:val="0"/>
          <w:strike w:val="0"/>
          <w:sz w:val="20"/>
          <w:highlight w:val="cyan"/>
          <w:u w:val="single"/>
        </w:rPr>
        <w:t>federal government has been under-funding</w:t>
      </w:r>
      <w:r>
        <w:rPr>
          <w:b w:val="0"/>
          <w:i w:val="0"/>
          <w:smallCaps w:val="0"/>
          <w:strike w:val="0"/>
          <w:sz w:val="16"/>
          <w:u w:val="none"/>
        </w:rPr>
        <w:t xml:space="preserve"> Native American </w:t>
      </w:r>
      <w:r>
        <w:rPr>
          <w:b w:val="0"/>
          <w:i w:val="0"/>
          <w:smallCaps w:val="0"/>
          <w:strike w:val="0"/>
          <w:sz w:val="20"/>
          <w:highlight w:val="cyan"/>
          <w:u w:val="single"/>
        </w:rPr>
        <w:t>tribes</w:t>
      </w:r>
      <w:r>
        <w:rPr>
          <w:b w:val="0"/>
          <w:i w:val="0"/>
          <w:smallCaps w:val="0"/>
          <w:strike w:val="0"/>
          <w:sz w:val="16"/>
          <w:u w:val="none"/>
        </w:rPr>
        <w:t xml:space="preserve"> that administer their own </w:t>
      </w:r>
      <w:r>
        <w:rPr>
          <w:b w:val="0"/>
          <w:i w:val="0"/>
          <w:smallCaps w:val="0"/>
          <w:strike w:val="0"/>
          <w:sz w:val="20"/>
          <w:u w:val="single"/>
        </w:rPr>
        <w:t>healthcare</w:t>
      </w:r>
      <w:r>
        <w:rPr>
          <w:b w:val="0"/>
          <w:i w:val="0"/>
          <w:smallCaps w:val="0"/>
          <w:strike w:val="0"/>
          <w:sz w:val="16"/>
          <w:u w:val="none"/>
        </w:rPr>
        <w:t xml:space="preserve"> programs for 30 years </w:t>
      </w:r>
      <w:r>
        <w:rPr>
          <w:b w:val="0"/>
          <w:i w:val="0"/>
          <w:smallCaps w:val="0"/>
          <w:strike w:val="0"/>
          <w:sz w:val="20"/>
          <w:highlight w:val="cyan"/>
          <w:u w:val="single"/>
        </w:rPr>
        <w:t>and must pay</w:t>
      </w:r>
      <w:r>
        <w:rPr>
          <w:b w:val="0"/>
          <w:i w:val="0"/>
          <w:smallCaps w:val="0"/>
          <w:strike w:val="0"/>
          <w:sz w:val="20"/>
          <w:u w:val="single"/>
        </w:rPr>
        <w:t xml:space="preserve"> potentially </w:t>
      </w:r>
      <w:r>
        <w:rPr>
          <w:b w:val="0"/>
          <w:i w:val="0"/>
          <w:smallCaps w:val="0"/>
          <w:strike w:val="0"/>
          <w:sz w:val="20"/>
          <w:highlight w:val="cyan"/>
          <w:u w:val="single"/>
        </w:rPr>
        <w:t>hundreds of millions</w:t>
      </w:r>
      <w:r>
        <w:rPr>
          <w:b w:val="0"/>
          <w:i w:val="0"/>
          <w:smallCaps w:val="0"/>
          <w:strike w:val="0"/>
          <w:sz w:val="20"/>
          <w:u w:val="single"/>
        </w:rPr>
        <w:t xml:space="preserve"> more going forward</w:t>
      </w:r>
      <w:r>
        <w:rPr>
          <w:b w:val="0"/>
          <w:i w:val="0"/>
          <w:smallCaps w:val="0"/>
          <w:strike w:val="0"/>
          <w:sz w:val="16"/>
          <w:u w:val="none"/>
        </w:rPr>
        <w:t>.</w:t>
      </w:r>
    </w:p>
    <w:p>
      <w:pPr>
        <w:spacing w:after="60"/>
      </w:pPr>
      <w:r>
        <w:rPr>
          <w:b w:val="0"/>
          <w:i w:val="0"/>
          <w:smallCaps w:val="0"/>
          <w:strike w:val="0"/>
          <w:sz w:val="16"/>
          <w:u w:val="none"/>
        </w:rPr>
        <w:t xml:space="preserve">In its 5-4 ruling, the court found that federal law requires the U.S. Department of Health and Human Services to pay the overhead costs that tribes incur when spending money from Medicare, Medicaid and private insurers. </w:t>
      </w:r>
      <w:r>
        <w:rPr>
          <w:b w:val="0"/>
          <w:i w:val="0"/>
          <w:smallCaps w:val="0"/>
          <w:strike w:val="0"/>
          <w:sz w:val="20"/>
          <w:u w:val="single"/>
        </w:rPr>
        <w:t>The ruling is a victory for the San Carlos Apache Tribe</w:t>
      </w:r>
      <w:r>
        <w:rPr>
          <w:b w:val="0"/>
          <w:i w:val="0"/>
          <w:smallCaps w:val="0"/>
          <w:strike w:val="0"/>
          <w:sz w:val="16"/>
          <w:u w:val="none"/>
        </w:rPr>
        <w:t xml:space="preserve"> in Arizona and the Northern Arapaho Tribe in Wyoming, which had each sued over the funding.</w:t>
      </w:r>
    </w:p>
    <w:p>
      <w:pPr>
        <w:spacing w:after="60"/>
      </w:pPr>
      <w:r>
        <w:rPr>
          <w:b w:val="0"/>
          <w:i w:val="0"/>
          <w:smallCaps w:val="0"/>
          <w:strike w:val="0"/>
          <w:sz w:val="16"/>
          <w:u w:val="none"/>
        </w:rPr>
        <w:t xml:space="preserve">Conservative Chief Justice John </w:t>
      </w:r>
      <w:r>
        <w:rPr>
          <w:b w:val="0"/>
          <w:i w:val="0"/>
          <w:smallCaps w:val="0"/>
          <w:strike w:val="0"/>
          <w:sz w:val="20"/>
          <w:highlight w:val="cyan"/>
          <w:u w:val="single"/>
        </w:rPr>
        <w:t>Roberts</w:t>
      </w:r>
      <w:r>
        <w:rPr>
          <w:b w:val="0"/>
          <w:i w:val="0"/>
          <w:smallCaps w:val="0"/>
          <w:strike w:val="0"/>
          <w:sz w:val="20"/>
          <w:u w:val="single"/>
        </w:rPr>
        <w:t xml:space="preserve"> </w:t>
      </w:r>
      <w:r>
        <w:rPr>
          <w:b w:val="0"/>
          <w:i w:val="0"/>
          <w:smallCaps w:val="0"/>
          <w:strike w:val="0"/>
          <w:sz w:val="20"/>
          <w:highlight w:val="cyan"/>
          <w:u w:val="single"/>
        </w:rPr>
        <w:t>wrote the majority opinion</w:t>
      </w:r>
      <w:r>
        <w:rPr>
          <w:b w:val="0"/>
          <w:i w:val="0"/>
          <w:smallCaps w:val="0"/>
          <w:strike w:val="0"/>
          <w:sz w:val="16"/>
          <w:u w:val="none"/>
        </w:rPr>
        <w:t xml:space="preserve">, </w:t>
      </w:r>
      <w:r>
        <w:rPr>
          <w:b w:val="0"/>
          <w:i w:val="0"/>
          <w:smallCaps w:val="0"/>
          <w:strike w:val="0"/>
          <w:sz w:val="20"/>
          <w:highlight w:val="cyan"/>
          <w:u w:val="single"/>
        </w:rPr>
        <w:t>joined</w:t>
      </w:r>
      <w:r>
        <w:rPr>
          <w:b w:val="0"/>
          <w:i w:val="0"/>
          <w:smallCaps w:val="0"/>
          <w:strike w:val="0"/>
          <w:sz w:val="20"/>
          <w:u w:val="single"/>
        </w:rPr>
        <w:t xml:space="preserve"> </w:t>
      </w:r>
      <w:r>
        <w:rPr>
          <w:b w:val="0"/>
          <w:i w:val="0"/>
          <w:smallCaps w:val="0"/>
          <w:strike w:val="0"/>
          <w:sz w:val="20"/>
          <w:highlight w:val="cyan"/>
          <w:u w:val="single"/>
        </w:rPr>
        <w:t>by</w:t>
      </w:r>
      <w:r>
        <w:rPr>
          <w:b w:val="0"/>
          <w:i w:val="0"/>
          <w:smallCaps w:val="0"/>
          <w:strike w:val="0"/>
          <w:sz w:val="20"/>
          <w:u w:val="single"/>
        </w:rPr>
        <w:t xml:space="preserve"> the court's </w:t>
      </w:r>
      <w:r>
        <w:rPr>
          <w:b w:val="0"/>
          <w:i w:val="0"/>
          <w:smallCaps w:val="0"/>
          <w:strike w:val="0"/>
          <w:sz w:val="20"/>
          <w:highlight w:val="cyan"/>
          <w:u w:val="single"/>
        </w:rPr>
        <w:t>three liberals and</w:t>
      </w:r>
      <w:r>
        <w:rPr>
          <w:b w:val="0"/>
          <w:i w:val="0"/>
          <w:smallCaps w:val="0"/>
          <w:strike w:val="0"/>
          <w:sz w:val="20"/>
          <w:u w:val="single"/>
        </w:rPr>
        <w:t xml:space="preserve"> by conservative Justice Neil </w:t>
      </w:r>
      <w:r>
        <w:rPr>
          <w:b w:val="0"/>
          <w:i w:val="0"/>
          <w:smallCaps w:val="0"/>
          <w:strike w:val="0"/>
          <w:sz w:val="20"/>
          <w:highlight w:val="cyan"/>
          <w:u w:val="single"/>
        </w:rPr>
        <w:t>Gorsuch</w:t>
      </w:r>
      <w:r>
        <w:rPr>
          <w:b w:val="0"/>
          <w:i w:val="0"/>
          <w:smallCaps w:val="0"/>
          <w:strike w:val="0"/>
          <w:sz w:val="20"/>
          <w:u w:val="single"/>
        </w:rPr>
        <w:t>, a consistent supporter of Native American rights</w:t>
      </w:r>
      <w:r>
        <w:rPr>
          <w:b w:val="0"/>
          <w:i w:val="0"/>
          <w:smallCaps w:val="0"/>
          <w:strike w:val="0"/>
          <w:sz w:val="16"/>
          <w:u w:val="none"/>
        </w:rPr>
        <w:t>. The ruling affirmed decisions by the 9th and 10th U.S. Circuit Courts of Appeals.</w:t>
      </w:r>
    </w:p>
    <w:p>
      <w:pPr>
        <w:spacing w:after="60"/>
      </w:pPr>
      <w:r>
        <w:rPr>
          <w:b w:val="0"/>
          <w:i w:val="0"/>
          <w:smallCaps w:val="0"/>
          <w:strike w:val="0"/>
          <w:sz w:val="16"/>
          <w:u w:val="none"/>
        </w:rPr>
        <w:t xml:space="preserve">Carter Phillips of Sidley </w:t>
      </w:r>
      <w:r>
        <w:rPr>
          <w:b/>
          <w:i w:val="0"/>
          <w:smallCaps w:val="0"/>
          <w:strike w:val="0"/>
          <w:sz w:val="20"/>
          <w:highlight w:val="cyan"/>
          <w:u w:val="single"/>
        </w:rPr>
        <w:t>Austin</w:t>
      </w:r>
      <w:r>
        <w:rPr>
          <w:b w:val="0"/>
          <w:i w:val="0"/>
          <w:smallCaps w:val="0"/>
          <w:strike w:val="0"/>
          <w:sz w:val="16"/>
          <w:u w:val="none"/>
        </w:rPr>
        <w:t xml:space="preserve">, </w:t>
      </w:r>
      <w:r>
        <w:rPr>
          <w:b w:val="0"/>
          <w:i w:val="0"/>
          <w:smallCaps w:val="0"/>
          <w:strike w:val="0"/>
          <w:sz w:val="20"/>
          <w:u w:val="single"/>
        </w:rPr>
        <w:t xml:space="preserve">who represents the San Carlos Apache tribe, </w:t>
      </w:r>
      <w:r>
        <w:rPr>
          <w:b w:val="0"/>
          <w:i w:val="0"/>
          <w:smallCaps w:val="0"/>
          <w:strike w:val="0"/>
          <w:sz w:val="20"/>
          <w:highlight w:val="cyan"/>
          <w:u w:val="single"/>
        </w:rPr>
        <w:t>called the decision "a huge win</w:t>
      </w:r>
      <w:r>
        <w:rPr>
          <w:b w:val="0"/>
          <w:i w:val="0"/>
          <w:smallCaps w:val="0"/>
          <w:strike w:val="0"/>
          <w:sz w:val="20"/>
          <w:u w:val="single"/>
        </w:rPr>
        <w:t xml:space="preserve"> for Indian country</w:t>
      </w:r>
      <w:r>
        <w:rPr>
          <w:b w:val="0"/>
          <w:i w:val="0"/>
          <w:smallCaps w:val="0"/>
          <w:strike w:val="0"/>
          <w:sz w:val="16"/>
          <w:u w:val="none"/>
        </w:rPr>
        <w:t xml:space="preserve"> and for the quality of health care provided on Indian reservations."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