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The relationship between the US and China is stable---but </w:t>
      </w:r>
      <w:r>
        <w:rPr>
          <w:b/>
          <w:i w:val="0"/>
          <w:smallCaps w:val="0"/>
          <w:strike w:val="0"/>
          <w:sz w:val="24"/>
          <w:u w:val="single"/>
        </w:rPr>
        <w:t>barely</w:t>
      </w:r>
      <w:r>
        <w:rPr>
          <w:b/>
          <w:i w:val="0"/>
          <w:smallCaps w:val="0"/>
          <w:strike w:val="0"/>
          <w:sz w:val="24"/>
          <w:u w:val="none"/>
        </w:rPr>
        <w:t xml:space="preserve"> in check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EAF Board</w:t>
      </w:r>
      <w:r>
        <w:rPr>
          <w:b w:val="0"/>
          <w:i w:val="0"/>
          <w:smallCaps w:val="0"/>
          <w:strike w:val="0"/>
          <w:u w:val="none"/>
        </w:rPr>
        <w:t>, 4-1-20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, The EAF Editorial Board is comprised of Peter Drysdale, Shiro Armstrong, Ben Ascione, Liam Gammon, Ben Hillman, Adam Triggs, Jiao Wang, Lauren Richardson, Tom Westland, Maria Monic </w:t>
      </w:r>
      <w:r>
        <w:rPr>
          <w:b w:val="0"/>
          <w:i w:val="0"/>
          <w:smallCaps w:val="0"/>
          <w:strike w:val="0"/>
          <w:u w:val="none"/>
        </w:rPr>
        <w:t>Wihardja</w:t>
      </w:r>
      <w:r>
        <w:rPr>
          <w:b w:val="0"/>
          <w:i w:val="0"/>
          <w:smallCaps w:val="0"/>
          <w:strike w:val="0"/>
          <w:u w:val="none"/>
        </w:rPr>
        <w:t xml:space="preserve"> and Andrew Levidis, and </w:t>
      </w:r>
      <w:r>
        <w:rPr>
          <w:b w:val="0"/>
          <w:i w:val="0"/>
          <w:smallCaps w:val="0"/>
          <w:strike w:val="0"/>
          <w:u w:val="none"/>
        </w:rPr>
        <w:t>is located in</w:t>
      </w:r>
      <w:r>
        <w:rPr>
          <w:b w:val="0"/>
          <w:i w:val="0"/>
          <w:smallCaps w:val="0"/>
          <w:strike w:val="0"/>
          <w:u w:val="none"/>
        </w:rPr>
        <w:t xml:space="preserve"> the Crawford School of Public Policy in the ANU College of Asia and the Pacific. "Avoiding the awful consequences of breakdown in the US-China relationship", East Asia Forum, https://eastasiaforum.org/2024/04/01/avoiding-the-awful-consequences-of-breakdown-in-the-us-china-relationship/ // </w:t>
      </w:r>
      <w:r>
        <w:rPr>
          <w:b w:val="0"/>
          <w:i w:val="0"/>
          <w:smallCaps w:val="0"/>
          <w:strike w:val="0"/>
          <w:u w:val="none"/>
        </w:rPr>
        <w:t>skohli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relationship between the United States and China is undoubtedly the most consequential of all relationships for the global order today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Together, the United States and China account for more than 45 per cent of global output and nearly a quarter of world trade. Despite the diversion of US trade from China because of the trade and technology wars initiated under President Trump — but also prosecuted under President Biden — their </w:t>
      </w:r>
      <w:r>
        <w:rPr>
          <w:b w:val="0"/>
          <w:i w:val="0"/>
          <w:smallCaps w:val="0"/>
          <w:strike w:val="0"/>
          <w:sz w:val="22"/>
          <w:u w:val="single"/>
        </w:rPr>
        <w:t>economies remain closely linked through trade and international financial ties.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Importantly, they have deeply interdependent economic relations with the East Asian economies on which the whole Asia Pacific region’s economic prosperity is built.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have more common interest in cooperation on meeting the global threat of climate change than any other two countries on the planet.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At the same time, these two superpowers are shaping up to an awkward and unstable military-strategic face-off across the Pacific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this week’s lead article, David Lampton and Thomas Fingar point out that </w:t>
      </w:r>
      <w:r>
        <w:rPr>
          <w:b w:val="0"/>
          <w:i w:val="0"/>
          <w:smallCaps w:val="0"/>
          <w:strike w:val="0"/>
          <w:sz w:val="22"/>
          <w:u w:val="single"/>
        </w:rPr>
        <w:t>‘[no] foreign policy challenge is more important [for the United States]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or difficult, than finding a way to simultaneously deter and engage China without provoking unwanted </w:t>
      </w:r>
      <w:r>
        <w:rPr>
          <w:b w:val="0"/>
          <w:i w:val="0"/>
          <w:smallCaps w:val="0"/>
          <w:strike w:val="0"/>
          <w:sz w:val="16"/>
          <w:u w:val="none"/>
        </w:rPr>
        <w:t>behaviours</w:t>
      </w:r>
      <w:r>
        <w:rPr>
          <w:b w:val="0"/>
          <w:i w:val="0"/>
          <w:smallCaps w:val="0"/>
          <w:strike w:val="0"/>
          <w:sz w:val="16"/>
          <w:u w:val="none"/>
        </w:rPr>
        <w:t>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They also acknowledge that ‘… this requires understanding the perceptions and priorities now shaping Beijing’s </w:t>
      </w:r>
      <w:r>
        <w:rPr>
          <w:b w:val="0"/>
          <w:i w:val="0"/>
          <w:smallCaps w:val="0"/>
          <w:strike w:val="0"/>
          <w:sz w:val="16"/>
          <w:u w:val="none"/>
        </w:rPr>
        <w:t>actions’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current dynamic in bilateral relations between the two big powers is dangerous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Leaders on both sides are shoring up their domestic support by </w:t>
      </w:r>
      <w:r>
        <w:rPr>
          <w:b w:val="0"/>
          <w:i w:val="0"/>
          <w:smallCaps w:val="0"/>
          <w:strike w:val="0"/>
          <w:sz w:val="16"/>
          <w:u w:val="none"/>
        </w:rPr>
        <w:t>demonising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other as an existential threat. China has blundered into aligning with miscreant states like Russia, North Korea and Iran, while the United States has stumbled into a strategy of economic and political containment against China that is driving Beijing further away from it and ‘in the wrong direction’.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problem, as Lampton and Fingar see it, is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Beijing is now captured by a mindset </w:t>
      </w:r>
      <w:r>
        <w:rPr>
          <w:b w:val="0"/>
          <w:i w:val="0"/>
          <w:smallCaps w:val="0"/>
          <w:strike w:val="0"/>
          <w:sz w:val="22"/>
          <w:u w:val="single"/>
        </w:rPr>
        <w:t>where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domestic and international security imperatives trump development and </w:t>
      </w:r>
      <w:r>
        <w:rPr>
          <w:b w:val="0"/>
          <w:i w:val="0"/>
          <w:smallCaps w:val="0"/>
          <w:strike w:val="0"/>
          <w:sz w:val="22"/>
          <w:u w:val="single"/>
        </w:rPr>
        <w:t>modernisation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imperatives in national policy.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is a syndrome that infects other parts of the world, including the United States, in a way that serves to validate Chinese fears and policy responses.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dynamic ‘is not good for China, the United States or the world. </w:t>
      </w:r>
      <w:r>
        <w:rPr>
          <w:b/>
          <w:i w:val="0"/>
          <w:smallCaps w:val="0"/>
          <w:strike w:val="0"/>
          <w:sz w:val="22"/>
          <w:u w:val="single"/>
        </w:rPr>
        <w:t xml:space="preserve">Washington cannot achieve immediate or fundamental changes in China’s </w:t>
      </w:r>
      <w:r>
        <w:rPr>
          <w:b/>
          <w:i w:val="0"/>
          <w:smallCaps w:val="0"/>
          <w:strike w:val="0"/>
          <w:sz w:val="22"/>
          <w:u w:val="single"/>
        </w:rPr>
        <w:t>behaviour</w:t>
      </w:r>
      <w:r>
        <w:rPr>
          <w:b/>
          <w:i w:val="0"/>
          <w:smallCaps w:val="0"/>
          <w:strike w:val="0"/>
          <w:sz w:val="22"/>
          <w:u w:val="single"/>
        </w:rPr>
        <w:t xml:space="preserve"> but ill-considered actions can make things worse’,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Lampton and Fingar correctly note.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