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IP is the key issue in US-China relations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Matt </w:t>
      </w:r>
      <w:r>
        <w:rPr>
          <w:b/>
          <w:i w:val="0"/>
          <w:smallCaps w:val="0"/>
          <w:strike w:val="0"/>
          <w:sz w:val="22"/>
          <w:u w:val="none"/>
        </w:rPr>
        <w:t>Ho 21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has covered the dynamics of China’s changes for the Post since 2010. Before joining the Post, he was deputy Beijing bureau chief for Hong Kong Commercial Radio and a Hong Kong government international trade specialist, 5-5-2021, "Why IP protection in China is important to both Beijing and Washington", South China Morning Post, https://www.scmp.com/news/china/politics/article/3132363/why-chinas-intellectual-property-protection-matters-beijing-and?campaign=3132363&amp;module=perpetual_scroll_0&amp;pgtype=article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In US President Joe Biden’s first big speech to Congress last month, he cast US-China relations as a battle for the century, </w:t>
      </w:r>
      <w:r>
        <w:rPr>
          <w:b/>
          <w:i w:val="0"/>
          <w:smallCaps w:val="0"/>
          <w:strike w:val="0"/>
          <w:sz w:val="22"/>
          <w:u w:val="single"/>
        </w:rPr>
        <w:t>with intellectual property as one of the key issues.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Speaking about his discussions with Chinese President Xi Jinping, Biden said: “</w:t>
      </w:r>
      <w:r>
        <w:rPr>
          <w:b/>
          <w:i w:val="0"/>
          <w:smallCaps w:val="0"/>
          <w:strike w:val="0"/>
          <w:sz w:val="22"/>
          <w:u w:val="single"/>
        </w:rPr>
        <w:t>America will stand up to unfair trade practices that undercut American workers and American industries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like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subsidies from [the] state to state-owned operations and enterprises and </w:t>
      </w:r>
      <w:r>
        <w:rPr>
          <w:b w:val="0"/>
          <w:i w:val="0"/>
          <w:smallCaps w:val="0"/>
          <w:strike w:val="0"/>
          <w:sz w:val="22"/>
          <w:u w:val="single"/>
        </w:rPr>
        <w:t>the theft of American technology and intellectual property [IP].”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China, meanwhile, has </w:t>
      </w:r>
      <w:r>
        <w:rPr>
          <w:b w:val="0"/>
          <w:i w:val="0"/>
          <w:smallCaps w:val="0"/>
          <w:strike w:val="0"/>
          <w:sz w:val="16"/>
          <w:u w:val="none"/>
        </w:rPr>
        <w:t>signalled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IP protection is a priority in its 14th five-year plan for 2021 to 2025, as part of its strategy to move towards self-reliance in critical technology. Government economic planners last month published a guidebook detailing how they intended to strengthen the protection of IP and raise high-value patent ownership over the next five years, and </w:t>
      </w:r>
      <w:r>
        <w:rPr>
          <w:b w:val="0"/>
          <w:i w:val="0"/>
          <w:smallCaps w:val="0"/>
          <w:strike w:val="0"/>
          <w:sz w:val="22"/>
          <w:u w:val="single"/>
        </w:rPr>
        <w:t>Beijing is this year set to reveal its strategic plan to make China a global IP power by 2035.</w:t>
      </w:r>
    </w:p>
    <w:p>
      <w:pPr>
        <w:pStyle w:val="Caption"/>
      </w:pPr>
      <w:r>
        <w:t>Source: China Relations DA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