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China’s </w:t>
      </w:r>
      <w:r>
        <w:rPr>
          <w:b/>
          <w:i w:val="0"/>
          <w:smallCaps w:val="0"/>
          <w:strike w:val="0"/>
          <w:sz w:val="24"/>
          <w:u w:val="single"/>
        </w:rPr>
        <w:t>seething</w:t>
      </w:r>
      <w:r>
        <w:rPr>
          <w:b/>
          <w:i w:val="0"/>
          <w:smallCaps w:val="0"/>
          <w:strike w:val="0"/>
          <w:sz w:val="24"/>
          <w:u w:val="none"/>
        </w:rPr>
        <w:t xml:space="preserve"> about U.S. trade </w:t>
      </w:r>
      <w:r>
        <w:rPr>
          <w:b/>
          <w:i w:val="0"/>
          <w:smallCaps w:val="0"/>
          <w:strike w:val="0"/>
          <w:sz w:val="24"/>
          <w:u w:val="single"/>
        </w:rPr>
        <w:t>restrictions</w:t>
      </w:r>
      <w:r>
        <w:rPr>
          <w:b/>
          <w:i w:val="0"/>
          <w:smallCaps w:val="0"/>
          <w:strike w:val="0"/>
          <w:sz w:val="24"/>
          <w:u w:val="none"/>
        </w:rPr>
        <w:t xml:space="preserve">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Evelyn </w:t>
      </w:r>
      <w:r>
        <w:rPr>
          <w:b/>
          <w:i w:val="0"/>
          <w:smallCaps w:val="0"/>
          <w:strike w:val="0"/>
          <w:sz w:val="22"/>
          <w:u w:val="none"/>
        </w:rPr>
        <w:t>Cheng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>, Senior Correspondent</w:t>
      </w:r>
      <w:r>
        <w:rPr>
          <w:b w:val="0"/>
          <w:i w:val="0"/>
          <w:smallCaps w:val="0"/>
          <w:strike w:val="0"/>
          <w:u w:val="none"/>
        </w:rPr>
        <w:t xml:space="preserve"> @ CNBC covering China’s economy, B.A. In Journalism @ NYU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China says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drop in trade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 the U.S. is ‘a direct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consequence of U.S. moves’</w:t>
      </w:r>
      <w:r>
        <w:rPr>
          <w:b w:val="0"/>
          <w:i w:val="0"/>
          <w:smallCaps w:val="0"/>
          <w:strike w:val="0"/>
          <w:u w:val="none"/>
        </w:rPr>
        <w:t xml:space="preserve">”, CNBC, </w:t>
      </w:r>
      <w:r>
        <w:rPr>
          <w:b w:val="0"/>
          <w:i w:val="0"/>
          <w:smallCaps w:val="0"/>
          <w:strike w:val="0"/>
          <w:u w:val="none"/>
        </w:rPr>
        <w:t>8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31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2023</w:t>
      </w:r>
      <w:r>
        <w:rPr>
          <w:b w:val="0"/>
          <w:i w:val="0"/>
          <w:smallCaps w:val="0"/>
          <w:strike w:val="0"/>
          <w:u w:val="none"/>
        </w:rPr>
        <w:t>, https://www.cnbc.com/2023/08/31/china-says-drop-in-trade-with-us-is-direct-consequence-of-us-moves.html. Accessed 7-8-2024 by NT-JJ.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BEIJING —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China’s ambassador</w:t>
      </w:r>
      <w:r>
        <w:rPr>
          <w:b w:val="0"/>
          <w:i w:val="0"/>
          <w:smallCaps w:val="0"/>
          <w:strike w:val="0"/>
          <w:u w:val="none"/>
        </w:rPr>
        <w:t xml:space="preserve"> to the U.S., Xie Feng,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has blamed U.S.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tariffs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export controls for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drop in trade</w:t>
      </w:r>
      <w:r>
        <w:rPr>
          <w:b w:val="0"/>
          <w:i w:val="0"/>
          <w:smallCaps w:val="0"/>
          <w:strike w:val="0"/>
          <w:u w:val="none"/>
        </w:rPr>
        <w:t xml:space="preserve"> between the two countries.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That’s according to a speech he gave via video on Tuesday at Forbes’ U.S.-China Business Forum in New York, published online by the Chinese Embassy in the U.S.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China-U.S.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 fell by 14.5%</w:t>
      </w:r>
      <w:r>
        <w:rPr>
          <w:b w:val="0"/>
          <w:i w:val="0"/>
          <w:smallCaps w:val="0"/>
          <w:strike w:val="0"/>
          <w:u w:val="none"/>
        </w:rPr>
        <w:t xml:space="preserve"> in the first half of the year from a year ago, Xie pointed out.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“This is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direct consequence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U.S. moves to levy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Section 301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tariffs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 Chinese imports</w:t>
      </w:r>
      <w:r>
        <w:rPr>
          <w:b w:val="0"/>
          <w:i w:val="0"/>
          <w:smallCaps w:val="0"/>
          <w:strike w:val="0"/>
          <w:u w:val="none"/>
        </w:rPr>
        <w:t xml:space="preserve">, abuse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unilateral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sanctions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further tighten up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export controls</w:t>
      </w:r>
      <w:r>
        <w:rPr>
          <w:b w:val="0"/>
          <w:i w:val="0"/>
          <w:smallCaps w:val="0"/>
          <w:strike w:val="0"/>
          <w:u w:val="none"/>
        </w:rPr>
        <w:t>,” he said.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“Livelihoods of many families have been affected,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both countries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born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brunt</w:t>
      </w:r>
      <w:r>
        <w:rPr>
          <w:b w:val="0"/>
          <w:i w:val="0"/>
          <w:smallCaps w:val="0"/>
          <w:strike w:val="0"/>
          <w:u w:val="none"/>
        </w:rPr>
        <w:t>.”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