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Ks of IP scholarship are </w:t>
      </w:r>
      <w:r>
        <w:rPr>
          <w:b/>
          <w:i w:val="0"/>
          <w:smallCaps w:val="0"/>
          <w:strike w:val="0"/>
          <w:u w:val="single"/>
        </w:rPr>
        <w:t>outdated</w:t>
      </w:r>
      <w:r>
        <w:rPr>
          <w:b/>
          <w:i w:val="0"/>
          <w:smallCaps w:val="0"/>
          <w:strike w:val="0"/>
          <w:u w:val="none"/>
        </w:rPr>
        <w:t xml:space="preserve">. The field has </w:t>
      </w:r>
      <w:r>
        <w:rPr>
          <w:b/>
          <w:i w:val="0"/>
          <w:smallCaps w:val="0"/>
          <w:strike w:val="0"/>
          <w:u w:val="single"/>
        </w:rPr>
        <w:t>advanced</w:t>
      </w:r>
      <w:r>
        <w:rPr>
          <w:b/>
          <w:i w:val="0"/>
          <w:smallCaps w:val="0"/>
          <w:strike w:val="0"/>
          <w:u w:val="none"/>
        </w:rPr>
        <w:t xml:space="preserve"> to </w:t>
      </w:r>
      <w:r>
        <w:rPr>
          <w:b/>
          <w:i w:val="0"/>
          <w:smallCaps w:val="0"/>
          <w:strike w:val="0"/>
          <w:u w:val="single"/>
        </w:rPr>
        <w:t>center</w:t>
      </w:r>
      <w:r>
        <w:rPr>
          <w:b/>
          <w:i w:val="0"/>
          <w:smallCaps w:val="0"/>
          <w:strike w:val="0"/>
          <w:u w:val="none"/>
        </w:rPr>
        <w:t xml:space="preserve"> social justice and the claims of the marginalized.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Mtima, 19</w:t>
      </w:r>
      <w:r>
        <w:rPr>
          <w:b w:val="0"/>
          <w:i w:val="0"/>
          <w:smallCaps w:val="0"/>
          <w:strike w:val="0"/>
          <w:u w:val="none"/>
        </w:rPr>
        <w:t>—Professor of Law, Howard University, and Founder and Director of the Institute for Intellectual Property and Social Justice, an accredited Non-governmental Organization Member of the World Intellectual Property Organization (Lateef, “IP Social Justice Theory: Access, Inclusion, and Empowerment,” Gonzaga Law Review 55, no. 3 (2019/2020): 401-420,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sum, the previously linear creator/distributor/public dissemination conduit evolved into a relationship in the form of an isosceles triangle: the publisher/distributor occupies the apex point and from there it dictates business terms and market quality criteria downward to the creative and public audience base points.22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Throughout much of the </w:t>
      </w:r>
      <w:r>
        <w:rPr>
          <w:b/>
          <w:i w:val="0"/>
          <w:smallCaps w:val="0"/>
          <w:strike w:val="0"/>
          <w:sz w:val="22"/>
          <w:u w:val="single"/>
        </w:rPr>
        <w:t>twentieth century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 predominance of this IP commodification paradigm fostered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 attendant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disproportionate emphasis on </w:t>
      </w:r>
      <w:r>
        <w:rPr>
          <w:b/>
          <w:i w:val="0"/>
          <w:smallCaps w:val="0"/>
          <w:strike w:val="0"/>
          <w:sz w:val="22"/>
          <w:u w:val="single"/>
        </w:rPr>
        <w:t>utilitarian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"law and economics" </w:t>
      </w:r>
      <w:r>
        <w:rPr>
          <w:b w:val="0"/>
          <w:i w:val="0"/>
          <w:smallCaps w:val="0"/>
          <w:strike w:val="0"/>
          <w:sz w:val="22"/>
          <w:u w:val="single"/>
        </w:rPr>
        <w:t>perspectives of IP law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gist of this viewpoint is that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prospect of economic reward provides an essential incentive to undertake IP production and dissemination, and consequently </w:t>
      </w:r>
      <w:r>
        <w:rPr>
          <w:b/>
          <w:i w:val="0"/>
          <w:smallCaps w:val="0"/>
          <w:strike w:val="0"/>
          <w:sz w:val="22"/>
          <w:u w:val="single"/>
        </w:rPr>
        <w:t>economic considerations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be given primacy in the IP eco-system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rationale would </w:t>
      </w:r>
      <w:r>
        <w:rPr>
          <w:b/>
          <w:i w:val="0"/>
          <w:smallCaps w:val="0"/>
          <w:strike w:val="0"/>
          <w:sz w:val="22"/>
          <w:u w:val="single"/>
        </w:rPr>
        <w:t>dominate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IP scholarly and law policy discourse </w:t>
      </w:r>
      <w:r>
        <w:rPr>
          <w:b/>
          <w:i w:val="0"/>
          <w:smallCaps w:val="0"/>
          <w:strike w:val="0"/>
          <w:sz w:val="22"/>
          <w:u w:val="single"/>
        </w:rPr>
        <w:t>until the latter decades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twentieth century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C. Challenging the Status Quo: The Advent of "Deontological" IP Scholarship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As IP endeavors and output became increasingly critical in the routine pursuits of daily life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throughout global society,23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some IP legal scholars began to </w:t>
      </w:r>
      <w:r>
        <w:rPr>
          <w:b/>
          <w:i w:val="0"/>
          <w:smallCaps w:val="0"/>
          <w:strike w:val="0"/>
          <w:sz w:val="22"/>
          <w:u w:val="single"/>
        </w:rPr>
        <w:t>question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viability of the IP commodification paradigm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the prevailing law and economics perspective of intellectual property protection.24 </w:t>
      </w:r>
      <w:r>
        <w:rPr>
          <w:b w:val="0"/>
          <w:i w:val="0"/>
          <w:smallCaps w:val="0"/>
          <w:strike w:val="0"/>
          <w:sz w:val="22"/>
          <w:u w:val="single"/>
        </w:rPr>
        <w:t>Scholars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such as Keith Aoki, Margaret Chon, Laurence Heifer, and others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advanced the proposition that IP protection performs a </w:t>
      </w:r>
      <w:r>
        <w:rPr>
          <w:b/>
          <w:i w:val="0"/>
          <w:smallCaps w:val="0"/>
          <w:strike w:val="0"/>
          <w:sz w:val="22"/>
          <w:u w:val="single"/>
        </w:rPr>
        <w:t>more complex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function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society's cultural, technological, and social well-being, and argued that the IP eco-system is sufficiently capacious to accommodate additional considerations and values such as those extant in in the field of human rights and development.2 5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Other IP scholars would call for </w:t>
      </w:r>
      <w:r>
        <w:rPr>
          <w:b/>
          <w:i w:val="0"/>
          <w:smallCaps w:val="0"/>
          <w:strike w:val="0"/>
          <w:sz w:val="22"/>
          <w:u w:val="single"/>
        </w:rPr>
        <w:t>exploration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how the prevailing application of the law and economics rationale ignored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failure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IP regime to achieve its core mandate on behalf of various marginalized groups and communities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IP scholar K.J. Green illuminated the history of racial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cultural piracy and inequitable exploitation in the American entertainment industry,26 and thereby exposed the fallacy of the law and economics presumption of"IP market neutrality." Applying a critical legal theory analysis of intellectual property social injustice, Professor Greene </w:t>
      </w:r>
      <w:r>
        <w:rPr>
          <w:b/>
          <w:i w:val="0"/>
          <w:smallCaps w:val="0"/>
          <w:strike w:val="0"/>
          <w:sz w:val="22"/>
          <w:u w:val="single"/>
        </w:rPr>
        <w:t>directly challenged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IP scholars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pundits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who adhered to the IP </w:t>
      </w:r>
      <w:r>
        <w:rPr>
          <w:b/>
          <w:i w:val="0"/>
          <w:smallCaps w:val="0"/>
          <w:strike w:val="0"/>
          <w:sz w:val="22"/>
          <w:u w:val="single"/>
        </w:rPr>
        <w:t>neutrality façade</w:t>
      </w:r>
      <w:r>
        <w:rPr>
          <w:b w:val="0"/>
          <w:i w:val="0"/>
          <w:smallCaps w:val="0"/>
          <w:strike w:val="0"/>
          <w:sz w:val="14"/>
          <w:u w:val="none"/>
        </w:rPr>
        <w:t>, and argued that insofar as the IP legal regime fails to account for the reality of institutionalized racism and related racial disparities and inequities, it aborts its fundamental mission.2 7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and other scholars </w:t>
      </w:r>
      <w:r>
        <w:rPr>
          <w:b/>
          <w:i w:val="0"/>
          <w:smallCaps w:val="0"/>
          <w:strike w:val="0"/>
          <w:sz w:val="22"/>
          <w:u w:val="single"/>
        </w:rPr>
        <w:t>directly challenged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IP commodification perspective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which found little if any room for social justice concerns and </w:t>
      </w:r>
      <w:r>
        <w:rPr>
          <w:b w:val="0"/>
          <w:i w:val="0"/>
          <w:smallCaps w:val="0"/>
          <w:strike w:val="0"/>
          <w:sz w:val="22"/>
          <w:u w:val="single"/>
        </w:rPr>
        <w:t>which required that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any such </w:t>
      </w:r>
      <w:r>
        <w:rPr>
          <w:b w:val="0"/>
          <w:i w:val="0"/>
          <w:smallCaps w:val="0"/>
          <w:strike w:val="0"/>
          <w:sz w:val="22"/>
          <w:u w:val="single"/>
        </w:rPr>
        <w:t>considerations be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all but completely </w:t>
      </w:r>
      <w:r>
        <w:rPr>
          <w:b/>
          <w:i w:val="0"/>
          <w:smallCaps w:val="0"/>
          <w:strike w:val="0"/>
          <w:sz w:val="22"/>
          <w:u w:val="single"/>
        </w:rPr>
        <w:t>disregarded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they appeared to conflict with IP economic rights and interests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foundation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was thereby laid for theoretical perspectives that held social justice aspirations as not only </w:t>
      </w:r>
      <w:r>
        <w:rPr>
          <w:b/>
          <w:i w:val="0"/>
          <w:smallCaps w:val="0"/>
          <w:strike w:val="0"/>
          <w:sz w:val="22"/>
          <w:u w:val="single"/>
        </w:rPr>
        <w:t>consistent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the fundamental purpose of IP protection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fact </w:t>
      </w:r>
      <w:r>
        <w:rPr>
          <w:b/>
          <w:i w:val="0"/>
          <w:smallCaps w:val="0"/>
          <w:strike w:val="0"/>
          <w:sz w:val="22"/>
          <w:u w:val="single"/>
        </w:rPr>
        <w:t>essential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its achievement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III. INTELLECTUAL PROPERTY SOCIAL JUSTICE: A THEORETICAL RATIONALE FOR THE GLOBAL IP ECO-SYSTEM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A. Social Justice Enters the IP Lexicon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Just as some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IP scholars and policy activists </w:t>
      </w:r>
      <w:r>
        <w:rPr>
          <w:b/>
          <w:i w:val="0"/>
          <w:smallCaps w:val="0"/>
          <w:strike w:val="0"/>
          <w:sz w:val="22"/>
          <w:u w:val="single"/>
        </w:rPr>
        <w:t>pioneered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for more socially cognizant perspectives of IP protection, they often (strategically) eschewed the outright realignment of IP social utility as expressly coterminous with generic social justice. The initial challenge was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overcome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obstruent notion that social justice concerns and economic interests are </w:t>
      </w:r>
      <w:r>
        <w:rPr>
          <w:b/>
          <w:i w:val="0"/>
          <w:smallCaps w:val="0"/>
          <w:strike w:val="0"/>
          <w:sz w:val="22"/>
          <w:u w:val="single"/>
        </w:rPr>
        <w:t>mutually exclusive considerations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IP ecosystem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this </w:t>
      </w:r>
      <w:r>
        <w:rPr>
          <w:b/>
          <w:i w:val="0"/>
          <w:smallCaps w:val="0"/>
          <w:strike w:val="0"/>
          <w:sz w:val="22"/>
          <w:u w:val="single"/>
        </w:rPr>
        <w:t>beachhead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established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 new group of scholars would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join with their analytic forebears to raise the theoretical ante and </w:t>
      </w:r>
      <w:r>
        <w:rPr>
          <w:b w:val="0"/>
          <w:i w:val="0"/>
          <w:smallCaps w:val="0"/>
          <w:strike w:val="0"/>
          <w:sz w:val="22"/>
          <w:u w:val="single"/>
        </w:rPr>
        <w:t>advance the thesis that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fulfillment of the function of </w:t>
      </w:r>
      <w:r>
        <w:rPr>
          <w:b w:val="0"/>
          <w:i w:val="0"/>
          <w:smallCaps w:val="0"/>
          <w:strike w:val="0"/>
          <w:sz w:val="22"/>
          <w:u w:val="single"/>
        </w:rPr>
        <w:t>IP protection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the total political economy </w:t>
      </w:r>
      <w:r>
        <w:rPr>
          <w:b/>
          <w:i w:val="0"/>
          <w:smallCaps w:val="0"/>
          <w:strike w:val="0"/>
          <w:sz w:val="22"/>
          <w:u w:val="single"/>
        </w:rPr>
        <w:t>necessitates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IP social needs and deficiencies be </w:t>
      </w:r>
      <w:r>
        <w:rPr>
          <w:b w:val="0"/>
          <w:i w:val="0"/>
          <w:smallCaps w:val="0"/>
          <w:strike w:val="0"/>
          <w:sz w:val="22"/>
          <w:u w:val="single"/>
        </w:rPr>
        <w:t>considered on par with IP economic mechanisms and impacts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Two law review publication symposia reflected a watershed moment in this regard: Symposium, Intellectual Property and Social Justice: IP andBrown28 and Symposium: Intellectual Property and Social Justice.2 9 Collectively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symposia </w:t>
      </w:r>
      <w:r>
        <w:rPr>
          <w:b w:val="0"/>
          <w:i w:val="0"/>
          <w:smallCaps w:val="0"/>
          <w:strike w:val="0"/>
          <w:sz w:val="22"/>
          <w:u w:val="single"/>
        </w:rPr>
        <w:t>embodied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something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seismic shift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IP scholarly discourse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in as much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/>
          <w:i w:val="0"/>
          <w:smallCaps w:val="0"/>
          <w:strike w:val="0"/>
          <w:sz w:val="22"/>
          <w:u w:val="single"/>
        </w:rPr>
        <w:t>expressly adopted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u w:val="single"/>
        </w:rPr>
        <w:t>social justice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terminology into the </w:t>
      </w:r>
      <w:r>
        <w:rPr>
          <w:b/>
          <w:i w:val="0"/>
          <w:smallCaps w:val="0"/>
          <w:strike w:val="0"/>
          <w:sz w:val="22"/>
          <w:u w:val="single"/>
        </w:rPr>
        <w:t>general IP lexicon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sparked the mapping of IP Social Justice theory as a discreet and affirmatively aspirational rationale which transcends particular social justice deficiencies and challenges. Scholars such as Anupam Chander, Ruth Okediji, Madhavi Sunder, and others </w:t>
      </w:r>
      <w:r>
        <w:rPr>
          <w:b/>
          <w:i w:val="0"/>
          <w:smallCaps w:val="0"/>
          <w:strike w:val="0"/>
          <w:sz w:val="22"/>
          <w:u w:val="single"/>
        </w:rPr>
        <w:t>shifted the conversation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one of consideration of </w:t>
      </w:r>
      <w:r>
        <w:rPr>
          <w:b w:val="0"/>
          <w:i w:val="0"/>
          <w:smallCaps w:val="0"/>
          <w:strike w:val="0"/>
          <w:sz w:val="22"/>
          <w:u w:val="single"/>
        </w:rPr>
        <w:t>IP social justice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concerns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 </w:t>
      </w:r>
      <w:r>
        <w:rPr>
          <w:b/>
          <w:i w:val="0"/>
          <w:smallCaps w:val="0"/>
          <w:strike w:val="0"/>
          <w:sz w:val="22"/>
          <w:u w:val="single"/>
        </w:rPr>
        <w:t>viable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one of fulfillment of IP social justice obligations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compelling </w:t>
      </w:r>
      <w:r>
        <w:rPr>
          <w:b/>
          <w:i w:val="0"/>
          <w:smallCaps w:val="0"/>
          <w:strike w:val="0"/>
          <w:sz w:val="22"/>
          <w:u w:val="single"/>
        </w:rPr>
        <w:t>responsibility</w:t>
      </w:r>
      <w:r>
        <w:rPr>
          <w:b w:val="0"/>
          <w:i w:val="0"/>
          <w:smallCaps w:val="0"/>
          <w:strike w:val="0"/>
          <w:sz w:val="14"/>
          <w:u w:val="none"/>
        </w:rPr>
        <w:t>. 30 Ultimately these analyses would support the proposition that the achievement of social justice is a fundamental aspiration of the IP regime.3 1</w:t>
      </w:r>
    </w:p>
    <w:p>
      <w:pPr>
        <w:pStyle w:val="Caption"/>
      </w:pPr>
      <w:r>
        <w:t>Source: K Affs Neg 2 - Michigan 7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