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The Axis </w:t>
      </w:r>
      <w:r>
        <w:rPr>
          <w:b/>
          <w:i w:val="0"/>
          <w:smallCaps w:val="0"/>
          <w:strike w:val="0"/>
          <w:u w:val="single"/>
        </w:rPr>
        <w:t>cements</w:t>
      </w:r>
      <w:r>
        <w:rPr>
          <w:b/>
          <w:i w:val="0"/>
          <w:smallCaps w:val="0"/>
          <w:strike w:val="0"/>
          <w:u w:val="none"/>
        </w:rPr>
        <w:t xml:space="preserve"> authoritarian tech use. </w:t>
      </w:r>
    </w:p>
    <w:p>
      <w:pPr>
        <w:spacing w:after="80"/>
      </w:pPr>
      <w:r>
        <w:rPr>
          <w:b w:val="0"/>
          <w:i w:val="0"/>
          <w:smallCaps w:val="0"/>
          <w:strike w:val="0"/>
          <w:u w:val="none"/>
        </w:rPr>
        <w:t xml:space="preserve">Samuel </w:t>
      </w:r>
      <w:r>
        <w:rPr>
          <w:b/>
          <w:i w:val="0"/>
          <w:smallCaps w:val="0"/>
          <w:strike w:val="0"/>
          <w:sz w:val="22"/>
          <w:u w:val="none"/>
        </w:rPr>
        <w:t>Bendett</w:t>
      </w:r>
      <w:r>
        <w:rPr>
          <w:b/>
          <w:i w:val="0"/>
          <w:smallCaps w:val="0"/>
          <w:strike w:val="0"/>
          <w:sz w:val="22"/>
          <w:u w:val="none"/>
        </w:rPr>
        <w:t xml:space="preserve"> </w:t>
      </w:r>
      <w:r>
        <w:rPr>
          <w:b w:val="0"/>
          <w:i w:val="0"/>
          <w:smallCaps w:val="0"/>
          <w:strike w:val="0"/>
          <w:u w:val="none"/>
        </w:rPr>
        <w:t>and</w:t>
      </w:r>
      <w:r>
        <w:rPr>
          <w:b w:val="0"/>
          <w:i w:val="0"/>
          <w:smallCaps w:val="0"/>
          <w:strike w:val="0"/>
          <w:u w:val="none"/>
        </w:rPr>
        <w:t xml:space="preserve"> Elsa Kania </w:t>
      </w:r>
      <w:r>
        <w:rPr>
          <w:b/>
          <w:i w:val="0"/>
          <w:smallCaps w:val="0"/>
          <w:strike w:val="0"/>
          <w:sz w:val="22"/>
          <w:u w:val="none"/>
        </w:rPr>
        <w:t>19</w:t>
      </w:r>
      <w:r>
        <w:rPr>
          <w:b w:val="0"/>
          <w:i w:val="0"/>
          <w:smallCaps w:val="0"/>
          <w:strike w:val="0"/>
          <w:u w:val="none"/>
        </w:rPr>
        <w:t xml:space="preserve">, 10-29-19, </w:t>
      </w:r>
      <w:r>
        <w:rPr>
          <w:b w:val="0"/>
          <w:i w:val="0"/>
          <w:smallCaps w:val="0"/>
          <w:strike w:val="0"/>
          <w:u w:val="none"/>
        </w:rPr>
        <w:t>Bendett</w:t>
      </w:r>
      <w:r>
        <w:rPr>
          <w:b w:val="0"/>
          <w:i w:val="0"/>
          <w:smallCaps w:val="0"/>
          <w:strike w:val="0"/>
          <w:u w:val="none"/>
        </w:rPr>
        <w:t xml:space="preserve">, Analyst with the CNA Adversary Analysis Group; Kania, Adjunct Fellow with the Center for a New American Security’s Technology and National Security Program, "A new Sino-Russian high-tech partnership," https://www.aspi.org.au/report/new-sino-russian-high-tech-partnership, </w:t>
      </w:r>
      <w:r>
        <w:rPr>
          <w:b w:val="0"/>
          <w:i w:val="0"/>
          <w:smallCaps w:val="0"/>
          <w:strike w:val="0"/>
          <w:u w:val="none"/>
        </w:rPr>
        <w:t>jy</w:t>
      </w:r>
    </w:p>
    <w:p>
      <w:pPr>
        <w:spacing w:after="60"/>
      </w:pPr>
      <w:r>
        <w:rPr>
          <w:b w:val="0"/>
          <w:i w:val="0"/>
          <w:smallCaps w:val="0"/>
          <w:strike w:val="0"/>
          <w:sz w:val="22"/>
          <w:u w:val="single"/>
        </w:rPr>
        <w:t xml:space="preserve">Sino-Russian relations have been </w:t>
      </w:r>
      <w:r>
        <w:rPr>
          <w:b/>
          <w:i w:val="0"/>
          <w:smallCaps w:val="0"/>
          <w:strike w:val="0"/>
          <w:sz w:val="22"/>
          <w:u w:val="single"/>
        </w:rPr>
        <w:t>adapting to</w:t>
      </w:r>
      <w:r>
        <w:rPr>
          <w:b w:val="0"/>
          <w:i w:val="0"/>
          <w:smallCaps w:val="0"/>
          <w:strike w:val="0"/>
          <w:sz w:val="14"/>
          <w:u w:val="none"/>
        </w:rPr>
        <w:t xml:space="preserve"> an era of </w:t>
      </w:r>
      <w:r>
        <w:rPr>
          <w:b/>
          <w:i w:val="0"/>
          <w:smallCaps w:val="0"/>
          <w:strike w:val="0"/>
          <w:sz w:val="22"/>
          <w:u w:val="single"/>
        </w:rPr>
        <w:t>great-power rivalry</w:t>
      </w:r>
      <w:r>
        <w:rPr>
          <w:b w:val="0"/>
          <w:i w:val="0"/>
          <w:smallCaps w:val="0"/>
          <w:strike w:val="0"/>
          <w:sz w:val="22"/>
          <w:u w:val="single"/>
        </w:rPr>
        <w:t>. This</w:t>
      </w:r>
      <w:r>
        <w:rPr>
          <w:b w:val="0"/>
          <w:i w:val="0"/>
          <w:smallCaps w:val="0"/>
          <w:strike w:val="0"/>
          <w:sz w:val="14"/>
          <w:u w:val="none"/>
        </w:rPr>
        <w:t xml:space="preserve"> complex relationship, </w:t>
      </w:r>
      <w:r>
        <w:rPr>
          <w:b w:val="0"/>
          <w:i w:val="0"/>
          <w:smallCaps w:val="0"/>
          <w:strike w:val="0"/>
          <w:sz w:val="14"/>
          <w:u w:val="none"/>
        </w:rPr>
        <w:t>categorised</w:t>
      </w:r>
      <w:r>
        <w:rPr>
          <w:b w:val="0"/>
          <w:i w:val="0"/>
          <w:smallCaps w:val="0"/>
          <w:strike w:val="0"/>
          <w:sz w:val="14"/>
          <w:u w:val="none"/>
        </w:rPr>
        <w:t xml:space="preserve"> as a ‘comprehensive </w:t>
      </w:r>
      <w:r>
        <w:rPr>
          <w:b w:val="0"/>
          <w:i w:val="0"/>
          <w:smallCaps w:val="0"/>
          <w:strike w:val="0"/>
          <w:sz w:val="22"/>
          <w:u w:val="single"/>
        </w:rPr>
        <w:t>strategic partnership of coordination</w:t>
      </w:r>
      <w:r>
        <w:rPr>
          <w:b w:val="0"/>
          <w:i w:val="0"/>
          <w:smallCaps w:val="0"/>
          <w:strike w:val="0"/>
          <w:sz w:val="14"/>
          <w:u w:val="none"/>
        </w:rPr>
        <w:t xml:space="preserve"> for a new era’, </w:t>
      </w:r>
      <w:r>
        <w:rPr>
          <w:b w:val="0"/>
          <w:i w:val="0"/>
          <w:smallCaps w:val="0"/>
          <w:strike w:val="0"/>
          <w:sz w:val="22"/>
          <w:u w:val="single"/>
        </w:rPr>
        <w:t xml:space="preserve">has continued to evolve as </w:t>
      </w:r>
      <w:r>
        <w:rPr>
          <w:b/>
          <w:i w:val="0"/>
          <w:smallCaps w:val="0"/>
          <w:strike w:val="0"/>
          <w:sz w:val="22"/>
          <w:u w:val="single"/>
        </w:rPr>
        <w:t>global strategic competition has intensified</w:t>
      </w:r>
      <w:r>
        <w:rPr>
          <w:b w:val="0"/>
          <w:i w:val="0"/>
          <w:smallCaps w:val="0"/>
          <w:strike w:val="0"/>
          <w:sz w:val="14"/>
          <w:u w:val="none"/>
        </w:rPr>
        <w:t xml:space="preserve">.1 </w:t>
      </w:r>
      <w:r>
        <w:rPr>
          <w:b w:val="0"/>
          <w:i w:val="0"/>
          <w:smallCaps w:val="0"/>
          <w:strike w:val="0"/>
          <w:sz w:val="22"/>
          <w:highlight w:val="cyan"/>
          <w:u w:val="single"/>
        </w:rPr>
        <w:t>China and Russia</w:t>
      </w:r>
      <w:r>
        <w:rPr>
          <w:b w:val="0"/>
          <w:i w:val="0"/>
          <w:smallCaps w:val="0"/>
          <w:strike w:val="0"/>
          <w:sz w:val="14"/>
          <w:u w:val="none"/>
        </w:rPr>
        <w:t xml:space="preserve"> have not only expanded military cooperation but </w:t>
      </w:r>
      <w:r>
        <w:rPr>
          <w:b w:val="0"/>
          <w:i w:val="0"/>
          <w:smallCaps w:val="0"/>
          <w:strike w:val="0"/>
          <w:sz w:val="22"/>
          <w:u w:val="single"/>
        </w:rPr>
        <w:t xml:space="preserve">are also </w:t>
      </w:r>
      <w:r>
        <w:rPr>
          <w:b w:val="0"/>
          <w:i w:val="0"/>
          <w:smallCaps w:val="0"/>
          <w:strike w:val="0"/>
          <w:sz w:val="22"/>
          <w:highlight w:val="cyan"/>
          <w:u w:val="single"/>
        </w:rPr>
        <w:t>undertak</w:t>
      </w:r>
      <w:r>
        <w:rPr>
          <w:b w:val="0"/>
          <w:i w:val="0"/>
          <w:smallCaps w:val="0"/>
          <w:strike w:val="0"/>
          <w:sz w:val="22"/>
          <w:u w:val="single"/>
        </w:rPr>
        <w:t xml:space="preserve">ing more extensive </w:t>
      </w:r>
      <w:r>
        <w:rPr>
          <w:b/>
          <w:i w:val="0"/>
          <w:smallCaps w:val="0"/>
          <w:strike w:val="0"/>
          <w:sz w:val="22"/>
          <w:highlight w:val="cyan"/>
          <w:u w:val="single"/>
        </w:rPr>
        <w:t>tech</w:t>
      </w:r>
      <w:r>
        <w:rPr>
          <w:b/>
          <w:i w:val="0"/>
          <w:smallCaps w:val="0"/>
          <w:strike w:val="0"/>
          <w:sz w:val="22"/>
          <w:u w:val="single"/>
        </w:rPr>
        <w:t xml:space="preserve">nological </w:t>
      </w:r>
      <w:r>
        <w:rPr>
          <w:b/>
          <w:i w:val="0"/>
          <w:smallCaps w:val="0"/>
          <w:strike w:val="0"/>
          <w:sz w:val="22"/>
          <w:highlight w:val="cyan"/>
          <w:u w:val="single"/>
        </w:rPr>
        <w:t>cooperation</w:t>
      </w:r>
      <w:r>
        <w:rPr>
          <w:b w:val="0"/>
          <w:i w:val="0"/>
          <w:smallCaps w:val="0"/>
          <w:strike w:val="0"/>
          <w:sz w:val="22"/>
          <w:highlight w:val="cyan"/>
          <w:u w:val="single"/>
        </w:rPr>
        <w:t>, including</w:t>
      </w:r>
      <w:r>
        <w:rPr>
          <w:b w:val="0"/>
          <w:i w:val="0"/>
          <w:smallCaps w:val="0"/>
          <w:strike w:val="0"/>
          <w:sz w:val="14"/>
          <w:u w:val="none"/>
        </w:rPr>
        <w:t xml:space="preserve"> in fifth-generation telecommunications, artificial intelligence (</w:t>
      </w:r>
      <w:r>
        <w:rPr>
          <w:b/>
          <w:i w:val="0"/>
          <w:smallCaps w:val="0"/>
          <w:strike w:val="0"/>
          <w:sz w:val="22"/>
          <w:highlight w:val="cyan"/>
          <w:u w:val="single"/>
        </w:rPr>
        <w:t>AI</w:t>
      </w:r>
      <w:r>
        <w:rPr>
          <w:b w:val="0"/>
          <w:i w:val="0"/>
          <w:smallCaps w:val="0"/>
          <w:strike w:val="0"/>
          <w:sz w:val="14"/>
          <w:highlight w:val="cyan"/>
          <w:u w:val="none"/>
        </w:rPr>
        <w:t xml:space="preserve">), </w:t>
      </w:r>
      <w:r>
        <w:rPr>
          <w:b/>
          <w:i w:val="0"/>
          <w:smallCaps w:val="0"/>
          <w:strike w:val="0"/>
          <w:sz w:val="22"/>
          <w:highlight w:val="cyan"/>
          <w:u w:val="single"/>
        </w:rPr>
        <w:t>biotec</w:t>
      </w:r>
      <w:r>
        <w:rPr>
          <w:b/>
          <w:i w:val="0"/>
          <w:smallCaps w:val="0"/>
          <w:strike w:val="0"/>
          <w:sz w:val="22"/>
          <w:u w:val="single"/>
        </w:rPr>
        <w:t>hnology</w:t>
      </w:r>
      <w:r>
        <w:rPr>
          <w:b w:val="0"/>
          <w:i w:val="0"/>
          <w:smallCaps w:val="0"/>
          <w:strike w:val="0"/>
          <w:sz w:val="14"/>
          <w:u w:val="none"/>
        </w:rPr>
        <w:t xml:space="preserve"> </w:t>
      </w:r>
      <w:r>
        <w:rPr>
          <w:b w:val="0"/>
          <w:i w:val="0"/>
          <w:smallCaps w:val="0"/>
          <w:strike w:val="0"/>
          <w:sz w:val="22"/>
          <w:u w:val="single"/>
        </w:rPr>
        <w:t xml:space="preserve">and the </w:t>
      </w:r>
      <w:r>
        <w:rPr>
          <w:b/>
          <w:i w:val="0"/>
          <w:smallCaps w:val="0"/>
          <w:strike w:val="0"/>
          <w:sz w:val="22"/>
          <w:highlight w:val="cyan"/>
          <w:u w:val="single"/>
        </w:rPr>
        <w:t>digital economy</w:t>
      </w:r>
      <w:r>
        <w:rPr>
          <w:b w:val="0"/>
          <w:i w:val="0"/>
          <w:smallCaps w:val="0"/>
          <w:strike w:val="0"/>
          <w:sz w:val="14"/>
          <w:u w:val="none"/>
        </w:rPr>
        <w:t>.</w:t>
      </w:r>
    </w:p>
    <w:p>
      <w:pPr>
        <w:spacing w:after="60"/>
      </w:pPr>
      <w:r>
        <w:rPr>
          <w:b w:val="0"/>
          <w:i w:val="0"/>
          <w:smallCaps w:val="0"/>
          <w:strike w:val="0"/>
          <w:sz w:val="14"/>
          <w:u w:val="none"/>
        </w:rPr>
        <w:t>When Russia and China commemorated the 70th anniversary of the establishment of diplomatic relations between Soviet Union and the People’s Republic of China in October 2019,2 the celebrations highlighted the history of this ‘friendship’ and a positive agenda for contemporary partnership that is pursuing bilateral security, ‘the spirit of innovation’, and ‘cooperation in all areas’.3</w:t>
      </w:r>
    </w:p>
    <w:p>
      <w:pPr>
        <w:spacing w:after="60"/>
      </w:pPr>
      <w:r>
        <w:rPr>
          <w:b w:val="0"/>
          <w:i w:val="0"/>
          <w:smallCaps w:val="0"/>
          <w:strike w:val="0"/>
          <w:sz w:val="14"/>
          <w:u w:val="none"/>
        </w:rPr>
        <w:t xml:space="preserve">Such </w:t>
      </w:r>
      <w:r>
        <w:rPr>
          <w:b w:val="0"/>
          <w:i w:val="0"/>
          <w:smallCaps w:val="0"/>
          <w:strike w:val="0"/>
          <w:sz w:val="22"/>
          <w:u w:val="single"/>
        </w:rPr>
        <w:t>partnerships show</w:t>
      </w:r>
      <w:r>
        <w:rPr>
          <w:b w:val="0"/>
          <w:i w:val="0"/>
          <w:smallCaps w:val="0"/>
          <w:strike w:val="0"/>
          <w:sz w:val="14"/>
          <w:u w:val="none"/>
        </w:rPr>
        <w:t xml:space="preserve"> that </w:t>
      </w:r>
      <w:r>
        <w:rPr>
          <w:b w:val="0"/>
          <w:i w:val="0"/>
          <w:smallCaps w:val="0"/>
          <w:strike w:val="0"/>
          <w:sz w:val="22"/>
          <w:u w:val="single"/>
        </w:rPr>
        <w:t xml:space="preserve">Beijing and Moscow </w:t>
      </w:r>
      <w:r>
        <w:rPr>
          <w:b w:val="0"/>
          <w:i w:val="0"/>
          <w:smallCaps w:val="0"/>
          <w:strike w:val="0"/>
          <w:sz w:val="22"/>
          <w:highlight w:val="cyan"/>
          <w:u w:val="single"/>
        </w:rPr>
        <w:t>recognis</w:t>
      </w:r>
      <w:r>
        <w:rPr>
          <w:b w:val="0"/>
          <w:i w:val="0"/>
          <w:smallCaps w:val="0"/>
          <w:strike w:val="0"/>
          <w:sz w:val="22"/>
          <w:u w:val="single"/>
        </w:rPr>
        <w:t>e</w:t>
      </w:r>
      <w:r>
        <w:rPr>
          <w:b w:val="0"/>
          <w:i w:val="0"/>
          <w:smallCaps w:val="0"/>
          <w:strike w:val="0"/>
          <w:sz w:val="22"/>
          <w:u w:val="single"/>
        </w:rPr>
        <w:t xml:space="preserve"> the potential synergies of joining forces in the development of these </w:t>
      </w:r>
      <w:r>
        <w:rPr>
          <w:b/>
          <w:i w:val="0"/>
          <w:smallCaps w:val="0"/>
          <w:strike w:val="0"/>
          <w:sz w:val="22"/>
          <w:highlight w:val="cyan"/>
          <w:u w:val="single"/>
        </w:rPr>
        <w:t>dual-use tech</w:t>
      </w:r>
      <w:r>
        <w:rPr>
          <w:b/>
          <w:i w:val="0"/>
          <w:smallCaps w:val="0"/>
          <w:strike w:val="0"/>
          <w:sz w:val="22"/>
          <w:u w:val="single"/>
        </w:rPr>
        <w:t>nologies</w:t>
      </w:r>
      <w:r>
        <w:rPr>
          <w:b w:val="0"/>
          <w:i w:val="0"/>
          <w:smallCaps w:val="0"/>
          <w:strike w:val="0"/>
          <w:sz w:val="14"/>
          <w:u w:val="none"/>
        </w:rPr>
        <w:t xml:space="preserve">, which possess clear military and commercial significance. </w:t>
      </w:r>
      <w:r>
        <w:rPr>
          <w:b w:val="0"/>
          <w:i w:val="0"/>
          <w:smallCaps w:val="0"/>
          <w:strike w:val="0"/>
          <w:sz w:val="22"/>
          <w:highlight w:val="cyan"/>
          <w:u w:val="single"/>
        </w:rPr>
        <w:t>This</w:t>
      </w:r>
      <w:r>
        <w:rPr>
          <w:b w:val="0"/>
          <w:i w:val="0"/>
          <w:smallCaps w:val="0"/>
          <w:strike w:val="0"/>
          <w:sz w:val="14"/>
          <w:u w:val="none"/>
        </w:rPr>
        <w:t xml:space="preserve"> distinct deepening of China–Russia technological collaborations </w:t>
      </w:r>
      <w:r>
        <w:rPr>
          <w:b w:val="0"/>
          <w:i w:val="0"/>
          <w:smallCaps w:val="0"/>
          <w:strike w:val="0"/>
          <w:sz w:val="22"/>
          <w:highlight w:val="cyan"/>
          <w:u w:val="single"/>
        </w:rPr>
        <w:t>is</w:t>
      </w:r>
      <w:r>
        <w:rPr>
          <w:b w:val="0"/>
          <w:i w:val="0"/>
          <w:smallCaps w:val="0"/>
          <w:strike w:val="0"/>
          <w:sz w:val="22"/>
          <w:u w:val="single"/>
        </w:rPr>
        <w:t xml:space="preserve"> also </w:t>
      </w:r>
      <w:r>
        <w:rPr>
          <w:b w:val="0"/>
          <w:i w:val="0"/>
          <w:smallCaps w:val="0"/>
          <w:strike w:val="0"/>
          <w:sz w:val="22"/>
          <w:highlight w:val="cyan"/>
          <w:u w:val="single"/>
        </w:rPr>
        <w:t xml:space="preserve">a response to </w:t>
      </w:r>
      <w:r>
        <w:rPr>
          <w:b/>
          <w:i w:val="0"/>
          <w:smallCaps w:val="0"/>
          <w:strike w:val="0"/>
          <w:sz w:val="22"/>
          <w:u w:val="single"/>
        </w:rPr>
        <w:t xml:space="preserve">increased pressures imposed by </w:t>
      </w:r>
      <w:r>
        <w:rPr>
          <w:b/>
          <w:i w:val="0"/>
          <w:smallCaps w:val="0"/>
          <w:strike w:val="0"/>
          <w:sz w:val="22"/>
          <w:highlight w:val="cyan"/>
          <w:u w:val="single"/>
        </w:rPr>
        <w:t>the US</w:t>
      </w:r>
      <w:r>
        <w:rPr>
          <w:b w:val="0"/>
          <w:i w:val="0"/>
          <w:smallCaps w:val="0"/>
          <w:strike w:val="0"/>
          <w:sz w:val="14"/>
          <w:u w:val="none"/>
        </w:rPr>
        <w:t xml:space="preserve">. Over the past couple of years, US policy has sought to limit Chinese and Russian engagements with the global technological ecosystem, including through sanctions and export controls. Under these geopolitical circumstances, the </w:t>
      </w:r>
      <w:r>
        <w:rPr>
          <w:b w:val="0"/>
          <w:i w:val="0"/>
          <w:smallCaps w:val="0"/>
          <w:strike w:val="0"/>
          <w:sz w:val="22"/>
          <w:u w:val="single"/>
        </w:rPr>
        <w:t>determination of Chinese and Russian leaders to develop indigenous replacements for</w:t>
      </w:r>
      <w:r>
        <w:rPr>
          <w:b w:val="0"/>
          <w:i w:val="0"/>
          <w:smallCaps w:val="0"/>
          <w:strike w:val="0"/>
          <w:sz w:val="22"/>
          <w:u w:val="single"/>
        </w:rPr>
        <w:t xml:space="preserve"> foreign, particularly </w:t>
      </w:r>
      <w:r>
        <w:rPr>
          <w:b w:val="0"/>
          <w:i w:val="0"/>
          <w:smallCaps w:val="0"/>
          <w:strike w:val="0"/>
          <w:sz w:val="22"/>
          <w:highlight w:val="cyan"/>
          <w:u w:val="single"/>
        </w:rPr>
        <w:t>American tech</w:t>
      </w:r>
      <w:r>
        <w:rPr>
          <w:b w:val="0"/>
          <w:i w:val="0"/>
          <w:smallCaps w:val="0"/>
          <w:strike w:val="0"/>
          <w:sz w:val="22"/>
          <w:u w:val="single"/>
        </w:rPr>
        <w:t>nologies</w:t>
      </w:r>
      <w:r>
        <w:rPr>
          <w:b w:val="0"/>
          <w:i w:val="0"/>
          <w:smallCaps w:val="0"/>
          <w:strike w:val="0"/>
          <w:sz w:val="14"/>
          <w:u w:val="none"/>
        </w:rPr>
        <w:t xml:space="preserve">, from chips to operating systems, </w:t>
      </w:r>
      <w:r>
        <w:rPr>
          <w:b w:val="0"/>
          <w:i w:val="0"/>
          <w:smallCaps w:val="0"/>
          <w:strike w:val="0"/>
          <w:sz w:val="22"/>
          <w:u w:val="single"/>
        </w:rPr>
        <w:t xml:space="preserve">has </w:t>
      </w:r>
      <w:r>
        <w:rPr>
          <w:b w:val="0"/>
          <w:i w:val="0"/>
          <w:smallCaps w:val="0"/>
          <w:strike w:val="0"/>
          <w:sz w:val="22"/>
          <w:highlight w:val="cyan"/>
          <w:u w:val="single"/>
        </w:rPr>
        <w:t>provided</w:t>
      </w:r>
      <w:r>
        <w:rPr>
          <w:b w:val="0"/>
          <w:i w:val="0"/>
          <w:smallCaps w:val="0"/>
          <w:strike w:val="0"/>
          <w:sz w:val="22"/>
          <w:u w:val="single"/>
        </w:rPr>
        <w:t xml:space="preserve"> further </w:t>
      </w:r>
      <w:r>
        <w:rPr>
          <w:b w:val="0"/>
          <w:i w:val="0"/>
          <w:smallCaps w:val="0"/>
          <w:strike w:val="0"/>
          <w:sz w:val="22"/>
          <w:highlight w:val="cyan"/>
          <w:u w:val="single"/>
        </w:rPr>
        <w:t>motivation</w:t>
      </w:r>
      <w:r>
        <w:rPr>
          <w:b w:val="0"/>
          <w:i w:val="0"/>
          <w:smallCaps w:val="0"/>
          <w:strike w:val="0"/>
          <w:sz w:val="22"/>
          <w:u w:val="single"/>
        </w:rPr>
        <w:t xml:space="preserve"> for cooperation</w:t>
      </w:r>
      <w:r>
        <w:rPr>
          <w:b w:val="0"/>
          <w:i w:val="0"/>
          <w:smallCaps w:val="0"/>
          <w:strike w:val="0"/>
          <w:sz w:val="14"/>
          <w:u w:val="none"/>
        </w:rPr>
        <w:t>.</w:t>
      </w:r>
    </w:p>
    <w:p>
      <w:pPr>
        <w:spacing w:after="60"/>
      </w:pPr>
      <w:r>
        <w:rPr>
          <w:b w:val="0"/>
          <w:i w:val="0"/>
          <w:smallCaps w:val="0"/>
          <w:strike w:val="0"/>
          <w:sz w:val="22"/>
          <w:u w:val="single"/>
        </w:rPr>
        <w:t xml:space="preserve">These advances in </w:t>
      </w:r>
      <w:r>
        <w:rPr>
          <w:b w:val="0"/>
          <w:i w:val="0"/>
          <w:smallCaps w:val="0"/>
          <w:strike w:val="0"/>
          <w:sz w:val="22"/>
          <w:highlight w:val="cyan"/>
          <w:u w:val="single"/>
        </w:rPr>
        <w:t xml:space="preserve">authoritarian innovation should </w:t>
      </w:r>
      <w:r>
        <w:rPr>
          <w:b/>
          <w:i w:val="0"/>
          <w:smallCaps w:val="0"/>
          <w:strike w:val="0"/>
          <w:sz w:val="22"/>
          <w:highlight w:val="cyan"/>
          <w:u w:val="single"/>
        </w:rPr>
        <w:t>provoke concerns</w:t>
      </w:r>
      <w:r>
        <w:rPr>
          <w:b w:val="0"/>
          <w:i w:val="0"/>
          <w:smallCaps w:val="0"/>
          <w:strike w:val="0"/>
          <w:sz w:val="14"/>
          <w:u w:val="none"/>
        </w:rPr>
        <w:t xml:space="preserve"> for democracies for reasons of security, human rights, and overall competitiveness. Notably, the </w:t>
      </w:r>
      <w:r>
        <w:rPr>
          <w:b w:val="0"/>
          <w:i w:val="0"/>
          <w:smallCaps w:val="0"/>
          <w:strike w:val="0"/>
          <w:sz w:val="22"/>
          <w:highlight w:val="cyan"/>
          <w:u w:val="single"/>
        </w:rPr>
        <w:t>Chinese and Russian</w:t>
      </w:r>
      <w:r>
        <w:rPr>
          <w:b w:val="0"/>
          <w:i w:val="0"/>
          <w:smallCaps w:val="0"/>
          <w:strike w:val="0"/>
          <w:sz w:val="22"/>
          <w:u w:val="single"/>
        </w:rPr>
        <w:t xml:space="preserve"> governments are also cooperating on techniques for </w:t>
      </w:r>
      <w:r>
        <w:rPr>
          <w:b/>
          <w:i w:val="0"/>
          <w:smallCaps w:val="0"/>
          <w:strike w:val="0"/>
          <w:sz w:val="22"/>
          <w:u w:val="single"/>
        </w:rPr>
        <w:t xml:space="preserve">improved </w:t>
      </w:r>
      <w:r>
        <w:rPr>
          <w:b/>
          <w:i w:val="0"/>
          <w:smallCaps w:val="0"/>
          <w:strike w:val="0"/>
          <w:sz w:val="22"/>
          <w:highlight w:val="cyan"/>
          <w:u w:val="single"/>
        </w:rPr>
        <w:t>censorship</w:t>
      </w:r>
      <w:r>
        <w:rPr>
          <w:b w:val="0"/>
          <w:i w:val="0"/>
          <w:smallCaps w:val="0"/>
          <w:strike w:val="0"/>
          <w:sz w:val="22"/>
          <w:highlight w:val="cyan"/>
          <w:u w:val="single"/>
        </w:rPr>
        <w:t xml:space="preserve"> and </w:t>
      </w:r>
      <w:r>
        <w:rPr>
          <w:b/>
          <w:i w:val="0"/>
          <w:smallCaps w:val="0"/>
          <w:strike w:val="0"/>
          <w:sz w:val="22"/>
          <w:highlight w:val="cyan"/>
          <w:u w:val="single"/>
        </w:rPr>
        <w:t>surveillance</w:t>
      </w:r>
      <w:r>
        <w:rPr>
          <w:b w:val="0"/>
          <w:i w:val="0"/>
          <w:smallCaps w:val="0"/>
          <w:strike w:val="0"/>
          <w:sz w:val="14"/>
          <w:u w:val="none"/>
        </w:rPr>
        <w:t xml:space="preserve"> </w:t>
      </w:r>
      <w:r>
        <w:rPr>
          <w:b w:val="0"/>
          <w:i w:val="0"/>
          <w:smallCaps w:val="0"/>
          <w:strike w:val="0"/>
          <w:sz w:val="22"/>
          <w:u w:val="single"/>
        </w:rPr>
        <w:t xml:space="preserve">and increasingly coordinating on approaches to governance that justify and </w:t>
      </w:r>
      <w:r>
        <w:rPr>
          <w:b w:val="0"/>
          <w:i w:val="0"/>
          <w:smallCaps w:val="0"/>
          <w:strike w:val="0"/>
          <w:sz w:val="22"/>
          <w:highlight w:val="cyan"/>
          <w:u w:val="single"/>
        </w:rPr>
        <w:t>promote</w:t>
      </w:r>
      <w:r>
        <w:rPr>
          <w:b w:val="0"/>
          <w:i w:val="0"/>
          <w:smallCaps w:val="0"/>
          <w:strike w:val="0"/>
          <w:sz w:val="22"/>
          <w:u w:val="single"/>
        </w:rPr>
        <w:t xml:space="preserve"> their </w:t>
      </w:r>
      <w:r>
        <w:rPr>
          <w:b/>
          <w:i w:val="0"/>
          <w:smallCaps w:val="0"/>
          <w:strike w:val="0"/>
          <w:sz w:val="22"/>
          <w:u w:val="single"/>
        </w:rPr>
        <w:t xml:space="preserve">preferred approach </w:t>
      </w:r>
      <w:r>
        <w:rPr>
          <w:b/>
          <w:i w:val="0"/>
          <w:smallCaps w:val="0"/>
          <w:strike w:val="0"/>
          <w:sz w:val="22"/>
          <w:u w:val="single"/>
        </w:rPr>
        <w:t xml:space="preserve">of cyber </w:t>
      </w:r>
      <w:r>
        <w:rPr>
          <w:b/>
          <w:i w:val="0"/>
          <w:smallCaps w:val="0"/>
          <w:strike w:val="0"/>
          <w:sz w:val="22"/>
          <w:highlight w:val="cyan"/>
          <w:u w:val="single"/>
        </w:rPr>
        <w:t>sovereignty</w:t>
      </w:r>
      <w:r>
        <w:rPr>
          <w:b w:val="0"/>
          <w:i w:val="0"/>
          <w:smallCaps w:val="0"/>
          <w:strike w:val="0"/>
          <w:sz w:val="14"/>
          <w:u w:val="none"/>
        </w:rPr>
        <w:t xml:space="preserve"> and internet management, to other countries and through international standards and other </w:t>
      </w:r>
      <w:r>
        <w:rPr>
          <w:b w:val="0"/>
          <w:i w:val="0"/>
          <w:smallCaps w:val="0"/>
          <w:strike w:val="0"/>
          <w:sz w:val="14"/>
          <w:u w:val="none"/>
        </w:rPr>
        <w:t xml:space="preserve">institutions. </w:t>
      </w:r>
      <w:r>
        <w:rPr>
          <w:b w:val="0"/>
          <w:i w:val="0"/>
          <w:smallCaps w:val="0"/>
          <w:strike w:val="0"/>
          <w:sz w:val="22"/>
          <w:u w:val="single"/>
        </w:rPr>
        <w:t xml:space="preserve">Today’s trends in technological collaboration and competition also possess </w:t>
      </w:r>
      <w:r>
        <w:rPr>
          <w:b/>
          <w:i w:val="0"/>
          <w:smallCaps w:val="0"/>
          <w:strike w:val="0"/>
          <w:sz w:val="22"/>
          <w:u w:val="single"/>
        </w:rPr>
        <w:t>strategic</w:t>
      </w:r>
      <w:r>
        <w:rPr>
          <w:b w:val="0"/>
          <w:i w:val="0"/>
          <w:smallCaps w:val="0"/>
          <w:strike w:val="0"/>
          <w:sz w:val="22"/>
          <w:u w:val="single"/>
        </w:rPr>
        <w:t xml:space="preserve"> and </w:t>
      </w:r>
      <w:r>
        <w:rPr>
          <w:b/>
          <w:i w:val="0"/>
          <w:smallCaps w:val="0"/>
          <w:strike w:val="0"/>
          <w:sz w:val="22"/>
          <w:u w:val="single"/>
        </w:rPr>
        <w:t xml:space="preserve">ideological </w:t>
      </w:r>
      <w:r>
        <w:rPr>
          <w:b w:val="0"/>
          <w:i w:val="0"/>
          <w:smallCaps w:val="0"/>
          <w:strike w:val="0"/>
          <w:sz w:val="22"/>
          <w:u w:val="single"/>
        </w:rPr>
        <w:t xml:space="preserve">implications for </w:t>
      </w:r>
      <w:r>
        <w:rPr>
          <w:b/>
          <w:i w:val="0"/>
          <w:smallCaps w:val="0"/>
          <w:strike w:val="0"/>
          <w:sz w:val="22"/>
          <w:u w:val="single"/>
        </w:rPr>
        <w:t>great-power rivalry</w:t>
      </w:r>
      <w:r>
        <w:rPr>
          <w:b w:val="0"/>
          <w:i w:val="0"/>
          <w:smallCaps w:val="0"/>
          <w:strike w:val="0"/>
          <w:sz w:val="22"/>
          <w:u w:val="single"/>
        </w:rPr>
        <w:t>.</w:t>
      </w:r>
    </w:p>
    <w:p>
      <w:pPr>
        <w:pStyle w:val="Caption"/>
      </w:pPr>
      <w:r>
        <w:t>Source: Antitrust Negative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