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>The plan decks pharmaceutical innovation and makes prices skyrocket.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Aoki 15</w:t>
      </w:r>
      <w:r>
        <w:rPr>
          <w:b w:val="0"/>
          <w:i w:val="0"/>
          <w:smallCaps w:val="0"/>
          <w:strike w:val="0"/>
          <w:u w:val="none"/>
        </w:rPr>
        <w:t xml:space="preserve"> (Researcher at UC Hastings, December 2015, “The Problem of Reverse Payments in the Pharmaceutical Industry Following Actavis,” Hastings Law Journal, 67(1), https://repository.uchastings.edu/hastings_law_journal/vol67/iss1/6, </w:t>
      </w:r>
      <w:r>
        <w:rPr>
          <w:b w:val="0"/>
          <w:i w:val="0"/>
          <w:smallCaps w:val="0"/>
          <w:strike w:val="0"/>
          <w:u w:val="none"/>
        </w:rPr>
        <w:t>dhiya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Reverse payment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u w:val="single"/>
        </w:rPr>
        <w:t>pay-for-delay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>settlements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occur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a </w:t>
      </w:r>
      <w:r>
        <w:rPr>
          <w:b/>
          <w:i w:val="0"/>
          <w:smallCaps w:val="0"/>
          <w:strike w:val="0"/>
          <w:sz w:val="22"/>
          <w:u w:val="single"/>
        </w:rPr>
        <w:t>brand-</w:t>
      </w:r>
      <w:r>
        <w:rPr>
          <w:b/>
          <w:i w:val="0"/>
          <w:smallCaps w:val="0"/>
          <w:strike w:val="0"/>
          <w:sz w:val="22"/>
          <w:u w:val="single"/>
        </w:rPr>
        <w:t>name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pharmaceutical </w:t>
      </w:r>
      <w:r>
        <w:rPr>
          <w:b w:val="0"/>
          <w:i w:val="0"/>
          <w:smallCaps w:val="0"/>
          <w:strike w:val="0"/>
          <w:sz w:val="22"/>
          <w:u w:val="single"/>
        </w:rPr>
        <w:t>company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is </w:t>
      </w:r>
      <w:r>
        <w:rPr>
          <w:b/>
          <w:i w:val="0"/>
          <w:smallCaps w:val="0"/>
          <w:strike w:val="0"/>
          <w:sz w:val="22"/>
          <w:u w:val="single"/>
        </w:rPr>
        <w:t>suing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generic manufacturer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patent </w:t>
      </w:r>
      <w:r>
        <w:rPr>
          <w:b/>
          <w:i w:val="0"/>
          <w:smallCaps w:val="0"/>
          <w:strike w:val="0"/>
          <w:sz w:val="22"/>
          <w:u w:val="single"/>
        </w:rPr>
        <w:t>infringement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drops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its lawsuit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instead </w:t>
      </w:r>
      <w:r>
        <w:rPr>
          <w:b w:val="0"/>
          <w:i w:val="0"/>
          <w:smallCaps w:val="0"/>
          <w:strike w:val="0"/>
          <w:sz w:val="22"/>
          <w:u w:val="single"/>
        </w:rPr>
        <w:t>pays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generic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company to </w:t>
      </w:r>
      <w:r>
        <w:rPr>
          <w:b/>
          <w:i w:val="0"/>
          <w:smallCaps w:val="0"/>
          <w:strike w:val="0"/>
          <w:sz w:val="22"/>
          <w:u w:val="single"/>
        </w:rPr>
        <w:t>delay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marketing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generic drug </w:t>
      </w:r>
      <w:r>
        <w:rPr>
          <w:b w:val="0"/>
          <w:i w:val="0"/>
          <w:smallCaps w:val="0"/>
          <w:strike w:val="0"/>
          <w:sz w:val="22"/>
          <w:u w:val="single"/>
        </w:rPr>
        <w:t>until a specified date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.4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flow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consideration from the patentee, brand-name pharmaceutical company to the generic manufacturer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contrasts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that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infringement settlements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infringing </w:t>
      </w:r>
      <w:r>
        <w:rPr>
          <w:b w:val="0"/>
          <w:i w:val="0"/>
          <w:smallCaps w:val="0"/>
          <w:strike w:val="0"/>
          <w:sz w:val="22"/>
          <w:u w:val="single"/>
        </w:rPr>
        <w:t>parties pay patentees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drop the lawsuits against them.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reverse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payment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settlements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delay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availability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generic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consumers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among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pharmaceutical </w:t>
      </w:r>
      <w:r>
        <w:rPr>
          <w:b w:val="0"/>
          <w:i w:val="0"/>
          <w:smallCaps w:val="0"/>
          <w:strike w:val="0"/>
          <w:sz w:val="22"/>
          <w:u w:val="single"/>
        </w:rPr>
        <w:t>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raising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antitrust concerns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reverse payment settlements become increasingly popular in the pharmaceutical industry,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steps must be taken to </w:t>
      </w:r>
      <w:r>
        <w:rPr>
          <w:b/>
          <w:i w:val="0"/>
          <w:smallCaps w:val="0"/>
          <w:strike w:val="0"/>
          <w:sz w:val="22"/>
          <w:u w:val="single"/>
        </w:rPr>
        <w:t>combat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/>
          <w:i w:val="0"/>
          <w:smallCaps w:val="0"/>
          <w:strike w:val="0"/>
          <w:sz w:val="22"/>
          <w:u w:val="single"/>
        </w:rPr>
        <w:t>anticompetitive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effects</w:t>
      </w:r>
      <w:r>
        <w:rPr>
          <w:b w:val="0"/>
          <w:i w:val="0"/>
          <w:smallCaps w:val="0"/>
          <w:strike w:val="0"/>
          <w:sz w:val="16"/>
          <w:u w:val="none"/>
        </w:rPr>
        <w:t>.5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main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reverse settlements </w:t>
      </w:r>
      <w:r>
        <w:rPr>
          <w:b w:val="0"/>
          <w:i w:val="0"/>
          <w:smallCaps w:val="0"/>
          <w:strike w:val="0"/>
          <w:sz w:val="22"/>
          <w:u w:val="single"/>
        </w:rPr>
        <w:t>is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benefits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they provide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brand-name pharmaceutical company and the generic drug manufacturer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often 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expense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forced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pay higher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their medications. According to a recent Federal Trade Commission (“FTC”) statement,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eliminating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pay-for-delay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settlements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$35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ten years—or about $3.5 billion per year.”6 This is because, on average, </w:t>
      </w:r>
      <w:r>
        <w:rPr>
          <w:b w:val="0"/>
          <w:i w:val="0"/>
          <w:smallCaps w:val="0"/>
          <w:strike w:val="0"/>
          <w:sz w:val="22"/>
          <w:u w:val="single"/>
        </w:rPr>
        <w:t>generic drugs cost ten times 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2"/>
          <w:u w:val="single"/>
        </w:rPr>
        <w:t>brand-name counterparts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.7 However, these savings are lost when the brand-name pharmaceutical company settles with the generic manufacturer </w:t>
      </w:r>
      <w:r>
        <w:rPr>
          <w:b w:val="0"/>
          <w:i w:val="0"/>
          <w:smallCaps w:val="0"/>
          <w:strike w:val="0"/>
          <w:sz w:val="16"/>
          <w:u w:val="none"/>
        </w:rPr>
        <w:t>in order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eliminate the risk of expensive litigation that could ultimately invalidate its patent and open the door to competition from generic drugs. By delaying the manufacture and sale of a version of its drug,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brand-name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able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maintain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monopoly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-set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thus, make more than it and the generic challenger would have made combined if they were to compete with each other on the market. </w:t>
      </w:r>
      <w:r>
        <w:rPr>
          <w:b w:val="0"/>
          <w:i w:val="0"/>
          <w:smallCaps w:val="0"/>
          <w:strike w:val="0"/>
          <w:sz w:val="22"/>
          <w:u w:val="single"/>
        </w:rPr>
        <w:t>In an anticompetitive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reverse payment settlement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 generic company agrees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drop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application to produce a low-cost generic version of the drug in exchange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share of the monopolized </w:t>
      </w:r>
      <w:r>
        <w:rPr>
          <w:b w:val="0"/>
          <w:i w:val="0"/>
          <w:smallCaps w:val="0"/>
          <w:strike w:val="0"/>
          <w:sz w:val="22"/>
          <w:u w:val="single"/>
        </w:rPr>
        <w:t>profits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such a scenario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where the brand-name and generic drug companies conspire to intentionally block competition,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constitute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antitrust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violation</w:t>
      </w:r>
      <w:r>
        <w:rPr>
          <w:b w:val="0"/>
          <w:i w:val="0"/>
          <w:smallCaps w:val="0"/>
          <w:strike w:val="0"/>
          <w:sz w:val="16"/>
          <w:u w:val="none"/>
        </w:rPr>
        <w:t>. Until FTC v. Actavis, Inc., it was unclear whether all reverse payment settlements raised antitrust concerns.</w:t>
      </w:r>
    </w:p>
    <w:p>
      <w:pPr>
        <w:pStyle w:val="Caption"/>
      </w:pPr>
      <w:r>
        <w:t>Source: Antitrust Negative Supplement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