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Diverging</w:t>
      </w:r>
      <w:r>
        <w:rPr>
          <w:b/>
          <w:i w:val="0"/>
          <w:smallCaps w:val="0"/>
          <w:strike w:val="0"/>
          <w:u w:val="none"/>
        </w:rPr>
        <w:t xml:space="preserve"> from antitrust </w:t>
      </w:r>
      <w:r>
        <w:rPr>
          <w:b/>
          <w:i w:val="0"/>
          <w:smallCaps w:val="0"/>
          <w:strike w:val="0"/>
          <w:u w:val="single"/>
        </w:rPr>
        <w:t>decks innovation</w:t>
      </w:r>
      <w:r>
        <w:rPr>
          <w:b/>
          <w:i w:val="0"/>
          <w:smallCaps w:val="0"/>
          <w:strike w:val="0"/>
          <w:u w:val="none"/>
        </w:rPr>
        <w:t xml:space="preserve"> and raises drug prices.</w:t>
      </w:r>
    </w:p>
    <w:p>
      <w:pPr>
        <w:spacing w:after="80"/>
      </w:pPr>
      <w:r>
        <w:rPr>
          <w:b/>
          <w:i w:val="0"/>
          <w:smallCaps w:val="0"/>
          <w:strike w:val="0"/>
          <w:sz w:val="22"/>
          <w:u w:val="none"/>
        </w:rPr>
        <w:t>Schutz 23</w:t>
      </w:r>
      <w:r>
        <w:rPr>
          <w:b w:val="0"/>
          <w:i w:val="0"/>
          <w:smallCaps w:val="0"/>
          <w:strike w:val="0"/>
          <w:u w:val="none"/>
        </w:rPr>
        <w:t xml:space="preserve"> (Sarah, PhD student in the Department of Healthcare Management and Economics at Wharton, 11/8/23, “Mergers, Prices, and Innovation: Lessons from the Pharmaceutical Industry,” https://ssrn.com/abstract=4631188, </w:t>
      </w:r>
      <w:r>
        <w:rPr>
          <w:b w:val="0"/>
          <w:i w:val="0"/>
          <w:smallCaps w:val="0"/>
          <w:strike w:val="0"/>
          <w:u w:val="none"/>
        </w:rPr>
        <w:t>dhiya</w:t>
      </w:r>
      <w:r>
        <w:rPr>
          <w:b w:val="0"/>
          <w:i w:val="0"/>
          <w:smallCaps w:val="0"/>
          <w:strike w:val="0"/>
          <w:u w:val="none"/>
        </w:rPr>
        <w:t>)</w:t>
      </w:r>
    </w:p>
    <w:p>
      <w:pPr>
        <w:spacing w:after="60"/>
      </w:pPr>
      <w:r>
        <w:rPr>
          <w:b w:val="0"/>
          <w:i w:val="0"/>
          <w:smallCaps w:val="0"/>
          <w:strike w:val="0"/>
          <w:sz w:val="22"/>
          <w:highlight w:val="cyan"/>
          <w:u w:val="single"/>
        </w:rPr>
        <w:t>Regulators</w:t>
      </w:r>
      <w:r>
        <w:rPr>
          <w:b w:val="0"/>
          <w:i w:val="0"/>
          <w:smallCaps w:val="0"/>
          <w:strike w:val="0"/>
          <w:sz w:val="16"/>
          <w:u w:val="none"/>
        </w:rPr>
        <w:t xml:space="preserve"> in both the United States and the European Union </w:t>
      </w:r>
      <w:r>
        <w:rPr>
          <w:b w:val="0"/>
          <w:i w:val="0"/>
          <w:smallCaps w:val="0"/>
          <w:strike w:val="0"/>
          <w:sz w:val="22"/>
          <w:highlight w:val="cyan"/>
          <w:u w:val="single"/>
        </w:rPr>
        <w:t>have</w:t>
      </w:r>
      <w:r>
        <w:rPr>
          <w:b w:val="0"/>
          <w:i w:val="0"/>
          <w:smallCaps w:val="0"/>
          <w:strike w:val="0"/>
          <w:sz w:val="16"/>
          <w:u w:val="none"/>
        </w:rPr>
        <w:t xml:space="preserve"> expressed </w:t>
      </w:r>
      <w:r>
        <w:rPr>
          <w:b/>
          <w:i w:val="0"/>
          <w:smallCaps w:val="0"/>
          <w:strike w:val="0"/>
          <w:sz w:val="22"/>
          <w:highlight w:val="cyan"/>
          <w:u w:val="single"/>
        </w:rPr>
        <w:t>concerns</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the effects of</w:t>
      </w:r>
      <w:r>
        <w:rPr>
          <w:b w:val="0"/>
          <w:i w:val="0"/>
          <w:smallCaps w:val="0"/>
          <w:strike w:val="0"/>
          <w:sz w:val="16"/>
          <w:u w:val="none"/>
        </w:rPr>
        <w:t xml:space="preserve"> the surge in </w:t>
      </w:r>
      <w:r>
        <w:rPr>
          <w:b/>
          <w:i w:val="0"/>
          <w:smallCaps w:val="0"/>
          <w:strike w:val="0"/>
          <w:sz w:val="22"/>
          <w:u w:val="single"/>
        </w:rPr>
        <w:t>mergers and acquisitions</w:t>
      </w:r>
      <w:r>
        <w:rPr>
          <w:b w:val="0"/>
          <w:i w:val="0"/>
          <w:smallCaps w:val="0"/>
          <w:strike w:val="0"/>
          <w:sz w:val="16"/>
          <w:u w:val="none"/>
        </w:rPr>
        <w:t xml:space="preserve">, both broadly and </w:t>
      </w:r>
      <w:r>
        <w:rPr>
          <w:b w:val="0"/>
          <w:i w:val="0"/>
          <w:smallCaps w:val="0"/>
          <w:strike w:val="0"/>
          <w:sz w:val="22"/>
          <w:u w:val="single"/>
        </w:rPr>
        <w:t xml:space="preserve">in the </w:t>
      </w:r>
      <w:r>
        <w:rPr>
          <w:b w:val="0"/>
          <w:i w:val="0"/>
          <w:smallCaps w:val="0"/>
          <w:strike w:val="0"/>
          <w:sz w:val="22"/>
          <w:highlight w:val="cyan"/>
          <w:u w:val="single"/>
        </w:rPr>
        <w:t>pharma</w:t>
      </w:r>
      <w:r>
        <w:rPr>
          <w:b w:val="0"/>
          <w:i w:val="0"/>
          <w:smallCaps w:val="0"/>
          <w:strike w:val="0"/>
          <w:sz w:val="22"/>
          <w:u w:val="single"/>
        </w:rPr>
        <w:t>ceutical</w:t>
      </w:r>
      <w:r>
        <w:rPr>
          <w:b w:val="0"/>
          <w:i w:val="0"/>
          <w:smallCaps w:val="0"/>
          <w:strike w:val="0"/>
          <w:sz w:val="16"/>
          <w:u w:val="none"/>
        </w:rPr>
        <w:t xml:space="preserve"> </w:t>
      </w:r>
      <w:r>
        <w:rPr>
          <w:b w:val="0"/>
          <w:i w:val="0"/>
          <w:smallCaps w:val="0"/>
          <w:strike w:val="0"/>
          <w:sz w:val="22"/>
          <w:u w:val="single"/>
        </w:rPr>
        <w:t>industry</w:t>
      </w:r>
      <w:r>
        <w:rPr>
          <w:b w:val="0"/>
          <w:i w:val="0"/>
          <w:smallCaps w:val="0"/>
          <w:strike w:val="0"/>
          <w:sz w:val="16"/>
          <w:u w:val="none"/>
        </w:rPr>
        <w:t>, on consumers.</w:t>
      </w:r>
    </w:p>
    <w:p>
      <w:pPr>
        <w:spacing w:after="60"/>
      </w:pPr>
      <w:r>
        <w:rPr>
          <w:b w:val="0"/>
          <w:i w:val="0"/>
          <w:smallCaps w:val="0"/>
          <w:strike w:val="0"/>
          <w:sz w:val="16"/>
          <w:u w:val="none"/>
        </w:rPr>
        <w:t xml:space="preserve">Meanwhile, prior literature, theoretical and empirical, and industry experts give conflicting information about the impact of consolidation. In an effort to disentangle these opposing viewpoints, this study concurrently </w:t>
      </w:r>
      <w:r>
        <w:rPr>
          <w:b w:val="0"/>
          <w:i w:val="0"/>
          <w:smallCaps w:val="0"/>
          <w:strike w:val="0"/>
          <w:sz w:val="16"/>
          <w:u w:val="none"/>
        </w:rPr>
        <w:t>assess</w:t>
      </w:r>
      <w:r>
        <w:rPr>
          <w:b w:val="0"/>
          <w:i w:val="0"/>
          <w:smallCaps w:val="0"/>
          <w:strike w:val="0"/>
          <w:sz w:val="16"/>
          <w:u w:val="none"/>
        </w:rPr>
        <w:t xml:space="preserve"> the effects increasing pharmaceutical consolidation has on innovation and prices.</w:t>
      </w:r>
    </w:p>
    <w:p>
      <w:pPr>
        <w:spacing w:after="60"/>
      </w:pPr>
      <w:r>
        <w:rPr>
          <w:b w:val="0"/>
          <w:i w:val="0"/>
          <w:smallCaps w:val="0"/>
          <w:strike w:val="0"/>
          <w:sz w:val="16"/>
          <w:u w:val="none"/>
        </w:rPr>
        <w:t xml:space="preserve">My results indicate that </w:t>
      </w:r>
      <w:r>
        <w:rPr>
          <w:b w:val="0"/>
          <w:i w:val="0"/>
          <w:smallCaps w:val="0"/>
          <w:strike w:val="0"/>
          <w:sz w:val="22"/>
          <w:highlight w:val="cyan"/>
          <w:u w:val="single"/>
        </w:rPr>
        <w:t>pharma</w:t>
      </w:r>
      <w:r>
        <w:rPr>
          <w:b w:val="0"/>
          <w:i w:val="0"/>
          <w:smallCaps w:val="0"/>
          <w:strike w:val="0"/>
          <w:sz w:val="22"/>
          <w:u w:val="single"/>
        </w:rPr>
        <w:t xml:space="preserve">ceutical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2"/>
          <w:highlight w:val="cyan"/>
          <w:u w:val="single"/>
        </w:rPr>
        <w:t>clear</w:t>
      </w:r>
      <w:r>
        <w:rPr>
          <w:b w:val="0"/>
          <w:i w:val="0"/>
          <w:smallCaps w:val="0"/>
          <w:strike w:val="0"/>
          <w:sz w:val="16"/>
          <w:u w:val="none"/>
        </w:rPr>
        <w:t xml:space="preserve">, </w:t>
      </w:r>
      <w:r>
        <w:rPr>
          <w:b w:val="0"/>
          <w:i w:val="0"/>
          <w:smallCaps w:val="0"/>
          <w:strike w:val="0"/>
          <w:sz w:val="22"/>
          <w:highlight w:val="cyan"/>
          <w:u w:val="single"/>
        </w:rPr>
        <w:t xml:space="preserve">post-M&amp;A </w:t>
      </w:r>
      <w:r>
        <w:rPr>
          <w:b/>
          <w:i w:val="0"/>
          <w:smallCaps w:val="0"/>
          <w:strike w:val="0"/>
          <w:sz w:val="22"/>
          <w:highlight w:val="cyan"/>
          <w:u w:val="single"/>
        </w:rPr>
        <w:t>response</w:t>
      </w:r>
      <w:r>
        <w:rPr>
          <w:b w:val="0"/>
          <w:i w:val="0"/>
          <w:smallCaps w:val="0"/>
          <w:strike w:val="0"/>
          <w:sz w:val="22"/>
          <w:highlight w:val="cyan"/>
          <w:u w:val="single"/>
        </w:rPr>
        <w:t xml:space="preserve"> on innovation</w:t>
      </w:r>
      <w:r>
        <w:rPr>
          <w:b w:val="0"/>
          <w:i w:val="0"/>
          <w:smallCaps w:val="0"/>
          <w:strike w:val="0"/>
          <w:sz w:val="16"/>
          <w:u w:val="none"/>
        </w:rPr>
        <w:t xml:space="preserve"> and prices. While mergers and acquisitions result in no significant change to new drug discoveries or advancement through clinical trials, pharmaceutical firms do increase spending on research and development afterwards. I also find that </w:t>
      </w:r>
      <w:r>
        <w:rPr>
          <w:b w:val="0"/>
          <w:i w:val="0"/>
          <w:smallCaps w:val="0"/>
          <w:strike w:val="0"/>
          <w:sz w:val="22"/>
          <w:highlight w:val="cyan"/>
          <w:u w:val="single"/>
        </w:rPr>
        <w:t>firms</w:t>
      </w:r>
      <w:r>
        <w:rPr>
          <w:b w:val="0"/>
          <w:i w:val="0"/>
          <w:smallCaps w:val="0"/>
          <w:strike w:val="0"/>
          <w:sz w:val="22"/>
          <w:u w:val="single"/>
        </w:rPr>
        <w:t xml:space="preserve"> post-M&amp;A </w:t>
      </w:r>
      <w:r>
        <w:rPr>
          <w:b w:val="0"/>
          <w:i w:val="0"/>
          <w:smallCaps w:val="0"/>
          <w:strike w:val="0"/>
          <w:sz w:val="22"/>
          <w:highlight w:val="cyan"/>
          <w:u w:val="single"/>
        </w:rPr>
        <w:t>decrease</w:t>
      </w:r>
      <w:r>
        <w:rPr>
          <w:b w:val="0"/>
          <w:i w:val="0"/>
          <w:smallCaps w:val="0"/>
          <w:strike w:val="0"/>
          <w:sz w:val="22"/>
          <w:u w:val="single"/>
        </w:rPr>
        <w:t xml:space="preserve"> the </w:t>
      </w:r>
      <w:r>
        <w:rPr>
          <w:b w:val="0"/>
          <w:i w:val="0"/>
          <w:smallCaps w:val="0"/>
          <w:strike w:val="0"/>
          <w:sz w:val="22"/>
          <w:u w:val="single"/>
        </w:rPr>
        <w:t>amount</w:t>
      </w:r>
      <w:r>
        <w:rPr>
          <w:b w:val="0"/>
          <w:i w:val="0"/>
          <w:smallCaps w:val="0"/>
          <w:strike w:val="0"/>
          <w:sz w:val="22"/>
          <w:u w:val="single"/>
        </w:rPr>
        <w:t xml:space="preserve"> of </w:t>
      </w:r>
      <w:r>
        <w:rPr>
          <w:b w:val="0"/>
          <w:i w:val="0"/>
          <w:smallCaps w:val="0"/>
          <w:strike w:val="0"/>
          <w:sz w:val="22"/>
          <w:highlight w:val="cyan"/>
          <w:u w:val="single"/>
        </w:rPr>
        <w:t>patents</w:t>
      </w:r>
      <w:r>
        <w:rPr>
          <w:b w:val="0"/>
          <w:i w:val="0"/>
          <w:smallCaps w:val="0"/>
          <w:strike w:val="0"/>
          <w:sz w:val="22"/>
          <w:u w:val="single"/>
        </w:rPr>
        <w:t xml:space="preserve"> filed</w:t>
      </w:r>
      <w:r>
        <w:rPr>
          <w:b w:val="0"/>
          <w:i w:val="0"/>
          <w:smallCaps w:val="0"/>
          <w:strike w:val="0"/>
          <w:sz w:val="16"/>
          <w:u w:val="none"/>
        </w:rPr>
        <w:t xml:space="preserve">. This means that </w:t>
      </w:r>
      <w:r>
        <w:rPr>
          <w:b w:val="0"/>
          <w:i w:val="0"/>
          <w:smallCaps w:val="0"/>
          <w:strike w:val="0"/>
          <w:sz w:val="22"/>
          <w:highlight w:val="cyan"/>
          <w:u w:val="single"/>
        </w:rPr>
        <w:t>consolidated firms file</w:t>
      </w:r>
      <w:r>
        <w:rPr>
          <w:b w:val="0"/>
          <w:i w:val="0"/>
          <w:smallCaps w:val="0"/>
          <w:strike w:val="0"/>
          <w:sz w:val="22"/>
          <w:u w:val="single"/>
        </w:rPr>
        <w:t xml:space="preserve"> </w:t>
      </w:r>
      <w:r>
        <w:rPr>
          <w:b/>
          <w:i w:val="0"/>
          <w:smallCaps w:val="0"/>
          <w:strike w:val="0"/>
          <w:sz w:val="22"/>
          <w:highlight w:val="cyan"/>
          <w:u w:val="single"/>
        </w:rPr>
        <w:t>less</w:t>
      </w:r>
      <w:r>
        <w:rPr>
          <w:b/>
          <w:i w:val="0"/>
          <w:smallCaps w:val="0"/>
          <w:strike w:val="0"/>
          <w:sz w:val="22"/>
          <w:u w:val="single"/>
        </w:rPr>
        <w:t xml:space="preserve"> patents</w:t>
      </w:r>
      <w:r>
        <w:rPr>
          <w:b w:val="0"/>
          <w:i w:val="0"/>
          <w:smallCaps w:val="0"/>
          <w:strike w:val="0"/>
          <w:sz w:val="16"/>
          <w:u w:val="none"/>
        </w:rPr>
        <w:t xml:space="preserve"> </w:t>
      </w:r>
      <w:r>
        <w:rPr>
          <w:b w:val="0"/>
          <w:i w:val="0"/>
          <w:smallCaps w:val="0"/>
          <w:strike w:val="0"/>
          <w:sz w:val="22"/>
          <w:u w:val="single"/>
        </w:rPr>
        <w:t>compared to separated targets</w:t>
      </w:r>
      <w:r>
        <w:rPr>
          <w:b w:val="0"/>
          <w:i w:val="0"/>
          <w:smallCaps w:val="0"/>
          <w:strike w:val="0"/>
          <w:sz w:val="16"/>
          <w:u w:val="none"/>
        </w:rPr>
        <w:t xml:space="preserve"> and </w:t>
      </w:r>
      <w:r>
        <w:rPr>
          <w:b w:val="0"/>
          <w:i w:val="0"/>
          <w:smallCaps w:val="0"/>
          <w:strike w:val="0"/>
          <w:sz w:val="16"/>
          <w:u w:val="none"/>
        </w:rPr>
        <w:t>acquirers</w:t>
      </w:r>
      <w:r>
        <w:rPr>
          <w:b w:val="0"/>
          <w:i w:val="0"/>
          <w:smallCaps w:val="0"/>
          <w:strike w:val="0"/>
          <w:sz w:val="16"/>
          <w:u w:val="none"/>
        </w:rPr>
        <w:t xml:space="preserve"> pre-M&amp;A. Further testing on types of patents, types of mergers and acquisitions, and characteristics of the firms involved conclude that 1) </w:t>
      </w:r>
      <w:r>
        <w:rPr>
          <w:b w:val="0"/>
          <w:i w:val="0"/>
          <w:smallCaps w:val="0"/>
          <w:strike w:val="0"/>
          <w:sz w:val="22"/>
          <w:u w:val="single"/>
        </w:rPr>
        <w:t xml:space="preserve">the </w:t>
      </w:r>
      <w:r>
        <w:rPr>
          <w:b w:val="0"/>
          <w:i w:val="0"/>
          <w:smallCaps w:val="0"/>
          <w:strike w:val="0"/>
          <w:sz w:val="22"/>
          <w:highlight w:val="cyan"/>
          <w:u w:val="single"/>
        </w:rPr>
        <w:t>decline</w:t>
      </w:r>
      <w:r>
        <w:rPr>
          <w:b w:val="0"/>
          <w:i w:val="0"/>
          <w:smallCaps w:val="0"/>
          <w:strike w:val="0"/>
          <w:sz w:val="22"/>
          <w:u w:val="single"/>
        </w:rPr>
        <w:t xml:space="preserve"> of patents</w:t>
      </w:r>
      <w:r>
        <w:rPr>
          <w:b w:val="0"/>
          <w:i w:val="0"/>
          <w:smallCaps w:val="0"/>
          <w:strike w:val="0"/>
          <w:sz w:val="16"/>
          <w:u w:val="none"/>
        </w:rPr>
        <w:t xml:space="preserve"> </w:t>
      </w:r>
      <w:r>
        <w:rPr>
          <w:b w:val="0"/>
          <w:i w:val="0"/>
          <w:smallCaps w:val="0"/>
          <w:strike w:val="0"/>
          <w:sz w:val="22"/>
          <w:highlight w:val="cyan"/>
          <w:u w:val="single"/>
        </w:rPr>
        <w:t>comes</w:t>
      </w:r>
      <w:r>
        <w:rPr>
          <w:b w:val="0"/>
          <w:i w:val="0"/>
          <w:smallCaps w:val="0"/>
          <w:strike w:val="0"/>
          <w:sz w:val="22"/>
          <w:u w:val="single"/>
        </w:rPr>
        <w:t xml:space="preserve"> largely </w:t>
      </w:r>
      <w:r>
        <w:rPr>
          <w:b w:val="0"/>
          <w:i w:val="0"/>
          <w:smallCaps w:val="0"/>
          <w:strike w:val="0"/>
          <w:sz w:val="22"/>
          <w:highlight w:val="cyan"/>
          <w:u w:val="single"/>
        </w:rPr>
        <w:t>from</w:t>
      </w:r>
      <w:r>
        <w:rPr>
          <w:b w:val="0"/>
          <w:i w:val="0"/>
          <w:smallCaps w:val="0"/>
          <w:strike w:val="0"/>
          <w:sz w:val="22"/>
          <w:u w:val="single"/>
        </w:rPr>
        <w:t xml:space="preserve"> </w:t>
      </w:r>
      <w:r>
        <w:rPr>
          <w:b/>
          <w:i w:val="0"/>
          <w:smallCaps w:val="0"/>
          <w:strike w:val="0"/>
          <w:sz w:val="22"/>
          <w:highlight w:val="cyan"/>
          <w:u w:val="single"/>
        </w:rPr>
        <w:t>primary patents</w:t>
      </w:r>
      <w:r>
        <w:rPr>
          <w:b w:val="0"/>
          <w:i w:val="0"/>
          <w:smallCaps w:val="0"/>
          <w:strike w:val="0"/>
          <w:sz w:val="16"/>
          <w:u w:val="none"/>
        </w:rPr>
        <w:t xml:space="preserve"> 2) these </w:t>
      </w:r>
      <w:r>
        <w:rPr>
          <w:b w:val="0"/>
          <w:i w:val="0"/>
          <w:smallCaps w:val="0"/>
          <w:strike w:val="0"/>
          <w:sz w:val="22"/>
          <w:u w:val="single"/>
        </w:rPr>
        <w:t>patterns</w:t>
      </w:r>
      <w:r>
        <w:rPr>
          <w:b w:val="0"/>
          <w:i w:val="0"/>
          <w:smallCaps w:val="0"/>
          <w:strike w:val="0"/>
          <w:sz w:val="16"/>
          <w:u w:val="none"/>
        </w:rPr>
        <w:t xml:space="preserve"> </w:t>
      </w:r>
      <w:r>
        <w:rPr>
          <w:b w:val="0"/>
          <w:i w:val="0"/>
          <w:smallCaps w:val="0"/>
          <w:strike w:val="0"/>
          <w:sz w:val="22"/>
          <w:u w:val="single"/>
        </w:rPr>
        <w:t>of an</w:t>
      </w:r>
      <w:r>
        <w:rPr>
          <w:b w:val="0"/>
          <w:i w:val="0"/>
          <w:smallCaps w:val="0"/>
          <w:strike w:val="0"/>
          <w:sz w:val="16"/>
          <w:u w:val="none"/>
        </w:rPr>
        <w:t xml:space="preserve"> </w:t>
      </w:r>
      <w:r>
        <w:rPr>
          <w:b w:val="0"/>
          <w:i w:val="0"/>
          <w:smallCaps w:val="0"/>
          <w:strike w:val="0"/>
          <w:sz w:val="22"/>
          <w:u w:val="single"/>
        </w:rPr>
        <w:t>innovation response</w:t>
      </w:r>
      <w:r>
        <w:rPr>
          <w:b w:val="0"/>
          <w:i w:val="0"/>
          <w:smallCaps w:val="0"/>
          <w:strike w:val="0"/>
          <w:sz w:val="16"/>
          <w:u w:val="none"/>
        </w:rPr>
        <w:t xml:space="preserve"> post-M&amp;A </w:t>
      </w:r>
      <w:r>
        <w:rPr>
          <w:b w:val="0"/>
          <w:i w:val="0"/>
          <w:smallCaps w:val="0"/>
          <w:strike w:val="0"/>
          <w:sz w:val="22"/>
          <w:u w:val="single"/>
        </w:rPr>
        <w:t>are primarily among large pharmaceutical companies</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w:t>
      </w:r>
      <w:r>
        <w:rPr>
          <w:b/>
          <w:i w:val="0"/>
          <w:smallCaps w:val="0"/>
          <w:strike w:val="0"/>
          <w:sz w:val="22"/>
          <w:u w:val="single"/>
        </w:rPr>
        <w:t>large</w:t>
      </w:r>
      <w:r>
        <w:rPr>
          <w:b w:val="0"/>
          <w:i w:val="0"/>
          <w:smallCaps w:val="0"/>
          <w:strike w:val="0"/>
          <w:sz w:val="16"/>
          <w:u w:val="none"/>
        </w:rPr>
        <w:t xml:space="preserve"> amounts of </w:t>
      </w:r>
      <w:r>
        <w:rPr>
          <w:b/>
          <w:i w:val="0"/>
          <w:smallCaps w:val="0"/>
          <w:strike w:val="0"/>
          <w:sz w:val="22"/>
          <w:u w:val="single"/>
        </w:rPr>
        <w:t>capital</w:t>
      </w:r>
      <w:r>
        <w:rPr>
          <w:b w:val="0"/>
          <w:i w:val="0"/>
          <w:smallCaps w:val="0"/>
          <w:strike w:val="0"/>
          <w:sz w:val="16"/>
          <w:u w:val="none"/>
        </w:rPr>
        <w:t xml:space="preserve"> at their disposal and 3) these patterns stem from M&amp;A of other pharmaceutical companies rather than biotech. Taken all together, these results suggest that </w:t>
      </w:r>
      <w:r>
        <w:rPr>
          <w:b w:val="0"/>
          <w:i w:val="0"/>
          <w:smallCaps w:val="0"/>
          <w:strike w:val="0"/>
          <w:sz w:val="22"/>
          <w:highlight w:val="cyan"/>
          <w:u w:val="single"/>
        </w:rPr>
        <w:t>larger</w:t>
      </w:r>
      <w:r>
        <w:rPr>
          <w:b w:val="0"/>
          <w:i w:val="0"/>
          <w:smallCaps w:val="0"/>
          <w:strike w:val="0"/>
          <w:sz w:val="22"/>
          <w:u w:val="single"/>
        </w:rPr>
        <w:t xml:space="preserve"> pharmaceutical </w:t>
      </w:r>
      <w:r>
        <w:rPr>
          <w:b w:val="0"/>
          <w:i w:val="0"/>
          <w:smallCaps w:val="0"/>
          <w:strike w:val="0"/>
          <w:sz w:val="22"/>
          <w:highlight w:val="cyan"/>
          <w:u w:val="single"/>
        </w:rPr>
        <w:t>companies</w:t>
      </w:r>
      <w:r>
        <w:rPr>
          <w:b w:val="0"/>
          <w:i w:val="0"/>
          <w:smallCaps w:val="0"/>
          <w:strike w:val="0"/>
          <w:sz w:val="22"/>
          <w:u w:val="single"/>
        </w:rPr>
        <w:t xml:space="preserve"> </w:t>
      </w:r>
      <w:r>
        <w:rPr>
          <w:b/>
          <w:i w:val="0"/>
          <w:smallCaps w:val="0"/>
          <w:strike w:val="0"/>
          <w:sz w:val="22"/>
          <w:highlight w:val="cyan"/>
          <w:u w:val="single"/>
        </w:rPr>
        <w:t>supplement</w:t>
      </w:r>
      <w:r>
        <w:rPr>
          <w:b w:val="0"/>
          <w:i w:val="0"/>
          <w:smallCaps w:val="0"/>
          <w:strike w:val="0"/>
          <w:sz w:val="16"/>
          <w:u w:val="none"/>
        </w:rPr>
        <w:t xml:space="preserve"> their </w:t>
      </w:r>
      <w:r>
        <w:rPr>
          <w:b w:val="0"/>
          <w:i w:val="0"/>
          <w:smallCaps w:val="0"/>
          <w:strike w:val="0"/>
          <w:sz w:val="22"/>
          <w:u w:val="single"/>
        </w:rPr>
        <w:t>r</w:t>
      </w:r>
      <w:r>
        <w:rPr>
          <w:b w:val="0"/>
          <w:i w:val="0"/>
          <w:smallCaps w:val="0"/>
          <w:strike w:val="0"/>
          <w:sz w:val="16"/>
          <w:u w:val="none"/>
        </w:rPr>
        <w:t xml:space="preserve">esearch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d</w:t>
      </w:r>
      <w:r>
        <w:rPr>
          <w:b w:val="0"/>
          <w:i w:val="0"/>
          <w:smallCaps w:val="0"/>
          <w:strike w:val="0"/>
          <w:sz w:val="16"/>
          <w:u w:val="none"/>
        </w:rPr>
        <w:t xml:space="preserve">evelopment </w:t>
      </w:r>
      <w:r>
        <w:rPr>
          <w:b w:val="0"/>
          <w:i w:val="0"/>
          <w:smallCaps w:val="0"/>
          <w:strike w:val="0"/>
          <w:sz w:val="22"/>
          <w:highlight w:val="cyan"/>
          <w:u w:val="single"/>
        </w:rPr>
        <w:t>through</w:t>
      </w:r>
      <w:r>
        <w:rPr>
          <w:b w:val="0"/>
          <w:i w:val="0"/>
          <w:smallCaps w:val="0"/>
          <w:strike w:val="0"/>
          <w:sz w:val="16"/>
          <w:u w:val="none"/>
        </w:rPr>
        <w:t xml:space="preserve"> the </w:t>
      </w:r>
      <w:r>
        <w:rPr>
          <w:b/>
          <w:i w:val="0"/>
          <w:smallCaps w:val="0"/>
          <w:strike w:val="0"/>
          <w:sz w:val="22"/>
          <w:highlight w:val="cyan"/>
          <w:u w:val="single"/>
        </w:rPr>
        <w:t>procurement</w:t>
      </w:r>
      <w:r>
        <w:rPr>
          <w:b w:val="0"/>
          <w:i w:val="0"/>
          <w:smallCaps w:val="0"/>
          <w:strike w:val="0"/>
          <w:sz w:val="22"/>
          <w:u w:val="single"/>
        </w:rPr>
        <w:t xml:space="preserve"> </w:t>
      </w:r>
      <w:r>
        <w:rPr>
          <w:b w:val="0"/>
          <w:i w:val="0"/>
          <w:smallCaps w:val="0"/>
          <w:strike w:val="0"/>
          <w:sz w:val="22"/>
          <w:highlight w:val="cyan"/>
          <w:u w:val="single"/>
        </w:rPr>
        <w:t xml:space="preserve">of </w:t>
      </w:r>
      <w:r>
        <w:rPr>
          <w:b/>
          <w:i w:val="0"/>
          <w:smallCaps w:val="0"/>
          <w:strike w:val="0"/>
          <w:sz w:val="22"/>
          <w:highlight w:val="cyan"/>
          <w:u w:val="single"/>
        </w:rPr>
        <w:t>other</w:t>
      </w:r>
      <w:r>
        <w:rPr>
          <w:b w:val="0"/>
          <w:i w:val="0"/>
          <w:smallCaps w:val="0"/>
          <w:strike w:val="0"/>
          <w:sz w:val="22"/>
          <w:u w:val="single"/>
        </w:rPr>
        <w:t>, smaller target companies'</w:t>
      </w:r>
      <w:r>
        <w:rPr>
          <w:b w:val="0"/>
          <w:i w:val="0"/>
          <w:smallCaps w:val="0"/>
          <w:strike w:val="0"/>
          <w:sz w:val="16"/>
          <w:u w:val="none"/>
        </w:rPr>
        <w:t xml:space="preserve"> </w:t>
      </w:r>
      <w:r>
        <w:rPr>
          <w:b w:val="0"/>
          <w:i w:val="0"/>
          <w:smallCaps w:val="0"/>
          <w:strike w:val="0"/>
          <w:sz w:val="22"/>
          <w:highlight w:val="cyan"/>
          <w:u w:val="single"/>
        </w:rPr>
        <w:t>patents</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subsequently </w:t>
      </w:r>
      <w:r>
        <w:rPr>
          <w:b/>
          <w:i w:val="0"/>
          <w:smallCaps w:val="0"/>
          <w:strike w:val="0"/>
          <w:sz w:val="22"/>
          <w:u w:val="single"/>
        </w:rPr>
        <w:t>dedicate funds</w:t>
      </w:r>
      <w:r>
        <w:rPr>
          <w:b w:val="0"/>
          <w:i w:val="0"/>
          <w:smallCaps w:val="0"/>
          <w:strike w:val="0"/>
          <w:sz w:val="16"/>
          <w:u w:val="none"/>
        </w:rPr>
        <w:t xml:space="preserve"> </w:t>
      </w:r>
      <w:r>
        <w:rPr>
          <w:b w:val="0"/>
          <w:i w:val="0"/>
          <w:smallCaps w:val="0"/>
          <w:strike w:val="0"/>
          <w:sz w:val="16"/>
          <w:u w:val="none"/>
        </w:rPr>
        <w:t xml:space="preserve">in an effort </w:t>
      </w:r>
      <w:r>
        <w:rPr>
          <w:b w:val="0"/>
          <w:i w:val="0"/>
          <w:smallCaps w:val="0"/>
          <w:strike w:val="0"/>
          <w:sz w:val="22"/>
          <w:u w:val="single"/>
        </w:rPr>
        <w:t>to</w:t>
      </w:r>
      <w:r>
        <w:rPr>
          <w:b w:val="0"/>
          <w:i w:val="0"/>
          <w:smallCaps w:val="0"/>
          <w:strike w:val="0"/>
          <w:sz w:val="22"/>
          <w:u w:val="single"/>
        </w:rPr>
        <w:t xml:space="preserve"> move those molecules</w:t>
      </w:r>
      <w:r>
        <w:rPr>
          <w:b w:val="0"/>
          <w:i w:val="0"/>
          <w:smallCaps w:val="0"/>
          <w:strike w:val="0"/>
          <w:sz w:val="16"/>
          <w:u w:val="none"/>
        </w:rPr>
        <w:t xml:space="preserve"> </w:t>
      </w:r>
      <w:r>
        <w:rPr>
          <w:b w:val="0"/>
          <w:i w:val="0"/>
          <w:smallCaps w:val="0"/>
          <w:strike w:val="0"/>
          <w:sz w:val="22"/>
          <w:u w:val="single"/>
        </w:rPr>
        <w:t>through</w:t>
      </w:r>
      <w:r>
        <w:rPr>
          <w:b w:val="0"/>
          <w:i w:val="0"/>
          <w:smallCaps w:val="0"/>
          <w:strike w:val="0"/>
          <w:sz w:val="16"/>
          <w:u w:val="none"/>
        </w:rPr>
        <w:t xml:space="preserve"> FDA </w:t>
      </w:r>
      <w:r>
        <w:rPr>
          <w:b w:val="0"/>
          <w:i w:val="0"/>
          <w:smallCaps w:val="0"/>
          <w:strike w:val="0"/>
          <w:sz w:val="22"/>
          <w:u w:val="single"/>
        </w:rPr>
        <w:t>clinical trials</w:t>
      </w:r>
      <w:r>
        <w:rPr>
          <w:b w:val="0"/>
          <w:i w:val="0"/>
          <w:smallCaps w:val="0"/>
          <w:strike w:val="0"/>
          <w:sz w:val="16"/>
          <w:u w:val="none"/>
        </w:rPr>
        <w:t xml:space="preserve">. Despite the increase in R&amp;D spending by almost $400 million dollars per year, </w:t>
      </w:r>
      <w:r>
        <w:rPr>
          <w:b w:val="0"/>
          <w:i w:val="0"/>
          <w:smallCaps w:val="0"/>
          <w:strike w:val="0"/>
          <w:sz w:val="22"/>
          <w:highlight w:val="cyan"/>
          <w:u w:val="single"/>
        </w:rPr>
        <w:t>those</w:t>
      </w:r>
      <w:r>
        <w:rPr>
          <w:b w:val="0"/>
          <w:i w:val="0"/>
          <w:smallCaps w:val="0"/>
          <w:strike w:val="0"/>
          <w:sz w:val="16"/>
          <w:u w:val="none"/>
        </w:rPr>
        <w:t xml:space="preserve"> </w:t>
      </w:r>
      <w:r>
        <w:rPr>
          <w:b w:val="0"/>
          <w:i w:val="0"/>
          <w:smallCaps w:val="0"/>
          <w:strike w:val="0"/>
          <w:sz w:val="22"/>
          <w:highlight w:val="cyan"/>
          <w:u w:val="single"/>
        </w:rPr>
        <w:t>efforts</w:t>
      </w:r>
      <w:r>
        <w:rPr>
          <w:b w:val="0"/>
          <w:i w:val="0"/>
          <w:smallCaps w:val="0"/>
          <w:strike w:val="0"/>
          <w:sz w:val="16"/>
          <w:highlight w:val="cyan"/>
          <w:u w:val="none"/>
        </w:rPr>
        <w:t xml:space="preserve"> </w:t>
      </w:r>
      <w:r>
        <w:rPr>
          <w:b w:val="0"/>
          <w:i w:val="0"/>
          <w:smallCaps w:val="0"/>
          <w:strike w:val="0"/>
          <w:sz w:val="22"/>
          <w:highlight w:val="cyan"/>
          <w:u w:val="single"/>
        </w:rPr>
        <w:t>do not lead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a </w:t>
      </w:r>
      <w:r>
        <w:rPr>
          <w:b w:val="0"/>
          <w:i w:val="0"/>
          <w:smallCaps w:val="0"/>
          <w:strike w:val="0"/>
          <w:sz w:val="22"/>
          <w:highlight w:val="cyan"/>
          <w:u w:val="single"/>
        </w:rPr>
        <w:t>change</w:t>
      </w:r>
      <w:r>
        <w:rPr>
          <w:b w:val="0"/>
          <w:i w:val="0"/>
          <w:smallCaps w:val="0"/>
          <w:strike w:val="0"/>
          <w:sz w:val="16"/>
          <w:u w:val="none"/>
        </w:rPr>
        <w:t xml:space="preserve"> </w:t>
      </w:r>
      <w:r>
        <w:rPr>
          <w:b w:val="0"/>
          <w:i w:val="0"/>
          <w:smallCaps w:val="0"/>
          <w:strike w:val="0"/>
          <w:sz w:val="22"/>
          <w:highlight w:val="cyan"/>
          <w:u w:val="single"/>
        </w:rPr>
        <w:t>in</w:t>
      </w:r>
      <w:r>
        <w:rPr>
          <w:b w:val="0"/>
          <w:i w:val="0"/>
          <w:smallCaps w:val="0"/>
          <w:strike w:val="0"/>
          <w:sz w:val="16"/>
          <w:u w:val="none"/>
        </w:rPr>
        <w:t xml:space="preserve"> the </w:t>
      </w:r>
      <w:r>
        <w:rPr>
          <w:b w:val="0"/>
          <w:i w:val="0"/>
          <w:smallCaps w:val="0"/>
          <w:strike w:val="0"/>
          <w:sz w:val="22"/>
          <w:highlight w:val="cyan"/>
          <w:u w:val="single"/>
        </w:rPr>
        <w:t>prospective</w:t>
      </w:r>
      <w:r>
        <w:rPr>
          <w:b w:val="0"/>
          <w:i w:val="0"/>
          <w:smallCaps w:val="0"/>
          <w:strike w:val="0"/>
          <w:sz w:val="22"/>
          <w:u w:val="single"/>
        </w:rPr>
        <w:t xml:space="preserve"> </w:t>
      </w:r>
      <w:r>
        <w:rPr>
          <w:b/>
          <w:i w:val="0"/>
          <w:smallCaps w:val="0"/>
          <w:strike w:val="0"/>
          <w:sz w:val="22"/>
          <w:highlight w:val="cyan"/>
          <w:u w:val="single"/>
        </w:rPr>
        <w:t>molecules</w:t>
      </w:r>
      <w:r>
        <w:rPr>
          <w:b w:val="0"/>
          <w:i w:val="0"/>
          <w:smallCaps w:val="0"/>
          <w:strike w:val="0"/>
          <w:sz w:val="22"/>
          <w:highlight w:val="cyan"/>
          <w:u w:val="single"/>
        </w:rPr>
        <w:t xml:space="preserve"> </w:t>
      </w:r>
      <w:r>
        <w:rPr>
          <w:b/>
          <w:i w:val="0"/>
          <w:smallCaps w:val="0"/>
          <w:strike w:val="0"/>
          <w:sz w:val="22"/>
          <w:highlight w:val="cyan"/>
          <w:u w:val="single"/>
        </w:rPr>
        <w:t>progress</w:t>
      </w:r>
      <w:r>
        <w:rPr>
          <w:b w:val="0"/>
          <w:i w:val="0"/>
          <w:smallCaps w:val="0"/>
          <w:strike w:val="0"/>
          <w:sz w:val="16"/>
          <w:u w:val="none"/>
        </w:rPr>
        <w:t xml:space="preserve"> through FDA clinical trials. </w:t>
      </w:r>
      <w:r>
        <w:rPr>
          <w:b w:val="0"/>
          <w:i w:val="0"/>
          <w:smallCaps w:val="0"/>
          <w:strike w:val="0"/>
          <w:sz w:val="22"/>
          <w:u w:val="single"/>
        </w:rPr>
        <w:t>This</w:t>
      </w:r>
      <w:r>
        <w:rPr>
          <w:b w:val="0"/>
          <w:i w:val="0"/>
          <w:smallCaps w:val="0"/>
          <w:strike w:val="0"/>
          <w:sz w:val="16"/>
          <w:u w:val="none"/>
        </w:rPr>
        <w:t xml:space="preserve"> </w:t>
      </w:r>
      <w:r>
        <w:rPr>
          <w:b w:val="0"/>
          <w:i w:val="0"/>
          <w:smallCaps w:val="0"/>
          <w:strike w:val="0"/>
          <w:sz w:val="22"/>
          <w:u w:val="single"/>
        </w:rPr>
        <w:t>raises questions of the</w:t>
      </w:r>
      <w:r>
        <w:rPr>
          <w:b w:val="0"/>
          <w:i w:val="0"/>
          <w:smallCaps w:val="0"/>
          <w:strike w:val="0"/>
          <w:sz w:val="16"/>
          <w:u w:val="none"/>
        </w:rPr>
        <w:t xml:space="preserve"> </w:t>
      </w:r>
      <w:r>
        <w:rPr>
          <w:b w:val="0"/>
          <w:i w:val="0"/>
          <w:smallCaps w:val="0"/>
          <w:strike w:val="0"/>
          <w:sz w:val="22"/>
          <w:u w:val="single"/>
        </w:rPr>
        <w:t>pharmaceutical industry</w:t>
      </w:r>
      <w:r>
        <w:rPr>
          <w:b w:val="0"/>
          <w:i w:val="0"/>
          <w:smallCaps w:val="0"/>
          <w:strike w:val="0"/>
          <w:sz w:val="16"/>
          <w:u w:val="none"/>
        </w:rPr>
        <w:t xml:space="preserve">, </w:t>
      </w:r>
      <w:r>
        <w:rPr>
          <w:b w:val="0"/>
          <w:i w:val="0"/>
          <w:smallCaps w:val="0"/>
          <w:strike w:val="0"/>
          <w:sz w:val="22"/>
          <w:u w:val="single"/>
        </w:rPr>
        <w:t>who</w:t>
      </w:r>
      <w:r>
        <w:rPr>
          <w:b w:val="0"/>
          <w:i w:val="0"/>
          <w:smallCaps w:val="0"/>
          <w:strike w:val="0"/>
          <w:sz w:val="16"/>
          <w:u w:val="none"/>
        </w:rPr>
        <w:t xml:space="preserve"> regularly </w:t>
      </w:r>
      <w:r>
        <w:rPr>
          <w:b w:val="0"/>
          <w:i w:val="0"/>
          <w:smallCaps w:val="0"/>
          <w:strike w:val="0"/>
          <w:sz w:val="22"/>
          <w:u w:val="single"/>
        </w:rPr>
        <w:t xml:space="preserve">cite </w:t>
      </w:r>
      <w:r>
        <w:rPr>
          <w:b/>
          <w:i w:val="0"/>
          <w:smallCaps w:val="0"/>
          <w:strike w:val="0"/>
          <w:sz w:val="22"/>
          <w:u w:val="single"/>
        </w:rPr>
        <w:t>innovation efficiency</w:t>
      </w:r>
      <w:r>
        <w:rPr>
          <w:b w:val="0"/>
          <w:i w:val="0"/>
          <w:smallCaps w:val="0"/>
          <w:strike w:val="0"/>
          <w:sz w:val="16"/>
          <w:u w:val="none"/>
        </w:rPr>
        <w:t xml:space="preserve"> </w:t>
      </w:r>
      <w:r>
        <w:rPr>
          <w:b w:val="0"/>
          <w:i w:val="0"/>
          <w:smallCaps w:val="0"/>
          <w:strike w:val="0"/>
          <w:sz w:val="22"/>
          <w:u w:val="single"/>
        </w:rPr>
        <w:t>gains</w:t>
      </w:r>
      <w:r>
        <w:rPr>
          <w:b w:val="0"/>
          <w:i w:val="0"/>
          <w:smallCaps w:val="0"/>
          <w:strike w:val="0"/>
          <w:sz w:val="16"/>
          <w:u w:val="none"/>
        </w:rPr>
        <w:t xml:space="preserve"> </w:t>
      </w:r>
      <w:r>
        <w:rPr>
          <w:b w:val="0"/>
          <w:i w:val="0"/>
          <w:smallCaps w:val="0"/>
          <w:strike w:val="0"/>
          <w:sz w:val="22"/>
          <w:u w:val="single"/>
        </w:rPr>
        <w:t>resulting from M&amp;A</w:t>
      </w:r>
      <w:r>
        <w:rPr>
          <w:b w:val="0"/>
          <w:i w:val="0"/>
          <w:smallCaps w:val="0"/>
          <w:strike w:val="0"/>
          <w:sz w:val="16"/>
          <w:u w:val="none"/>
        </w:rPr>
        <w:t xml:space="preserve"> as </w:t>
      </w:r>
      <w:r>
        <w:rPr>
          <w:b w:val="0"/>
          <w:i w:val="0"/>
          <w:smallCaps w:val="0"/>
          <w:strike w:val="0"/>
          <w:sz w:val="16"/>
          <w:u w:val="none"/>
        </w:rPr>
        <w:t>evidenceto</w:t>
      </w:r>
      <w:r>
        <w:rPr>
          <w:b w:val="0"/>
          <w:i w:val="0"/>
          <w:smallCaps w:val="0"/>
          <w:strike w:val="0"/>
          <w:sz w:val="16"/>
          <w:u w:val="none"/>
        </w:rPr>
        <w:t xml:space="preserve"> convince regulators </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allow</w:t>
      </w:r>
      <w:r>
        <w:rPr>
          <w:b w:val="0"/>
          <w:i w:val="0"/>
          <w:smallCaps w:val="0"/>
          <w:strike w:val="0"/>
          <w:sz w:val="16"/>
          <w:u w:val="none"/>
        </w:rPr>
        <w:t xml:space="preserve"> </w:t>
      </w:r>
      <w:r>
        <w:rPr>
          <w:b/>
          <w:i w:val="0"/>
          <w:smallCaps w:val="0"/>
          <w:strike w:val="0"/>
          <w:sz w:val="22"/>
          <w:u w:val="single"/>
        </w:rPr>
        <w:t>consolidation</w:t>
      </w:r>
      <w:r>
        <w:rPr>
          <w:b w:val="0"/>
          <w:i w:val="0"/>
          <w:smallCaps w:val="0"/>
          <w:strike w:val="0"/>
          <w:sz w:val="16"/>
          <w:u w:val="none"/>
        </w:rPr>
        <w:t xml:space="preserve"> </w:t>
      </w:r>
      <w:r>
        <w:rPr>
          <w:b w:val="0"/>
          <w:i w:val="0"/>
          <w:smallCaps w:val="0"/>
          <w:strike w:val="0"/>
          <w:sz w:val="22"/>
          <w:u w:val="single"/>
        </w:rPr>
        <w:t>that might otherwise</w:t>
      </w:r>
      <w:r>
        <w:rPr>
          <w:b w:val="0"/>
          <w:i w:val="0"/>
          <w:smallCaps w:val="0"/>
          <w:strike w:val="0"/>
          <w:sz w:val="16"/>
          <w:u w:val="none"/>
        </w:rPr>
        <w:t xml:space="preserve"> </w:t>
      </w:r>
      <w:r>
        <w:rPr>
          <w:b w:val="0"/>
          <w:i w:val="0"/>
          <w:smallCaps w:val="0"/>
          <w:strike w:val="0"/>
          <w:sz w:val="22"/>
          <w:u w:val="single"/>
        </w:rPr>
        <w:t xml:space="preserve">be deemed </w:t>
      </w:r>
      <w:r>
        <w:rPr>
          <w:b/>
          <w:i w:val="0"/>
          <w:smallCaps w:val="0"/>
          <w:strike w:val="0"/>
          <w:sz w:val="22"/>
          <w:u w:val="single"/>
        </w:rPr>
        <w:t>anti-competitive</w:t>
      </w:r>
      <w:r>
        <w:rPr>
          <w:b w:val="0"/>
          <w:i w:val="0"/>
          <w:smallCaps w:val="0"/>
          <w:strike w:val="0"/>
          <w:sz w:val="16"/>
          <w:u w:val="none"/>
        </w:rPr>
        <w:t>, 15</w:t>
      </w:r>
    </w:p>
    <w:p>
      <w:pPr>
        <w:spacing w:after="60"/>
      </w:pPr>
      <w:r>
        <w:rPr>
          <w:b w:val="0"/>
          <w:i w:val="0"/>
          <w:smallCaps w:val="0"/>
          <w:strike w:val="0"/>
          <w:sz w:val="16"/>
          <w:u w:val="none"/>
        </w:rPr>
        <w:t xml:space="preserve">Along with these effects on innovation, my results also show that </w:t>
      </w:r>
      <w:r>
        <w:rPr>
          <w:b w:val="0"/>
          <w:i w:val="0"/>
          <w:smallCaps w:val="0"/>
          <w:strike w:val="0"/>
          <w:sz w:val="22"/>
          <w:u w:val="single"/>
        </w:rPr>
        <w:t>non-generic</w:t>
      </w:r>
      <w:r>
        <w:rPr>
          <w:b w:val="0"/>
          <w:i w:val="0"/>
          <w:smallCaps w:val="0"/>
          <w:strike w:val="0"/>
          <w:sz w:val="16"/>
          <w:u w:val="none"/>
        </w:rPr>
        <w:t xml:space="preserve">, brand name </w:t>
      </w:r>
      <w:r>
        <w:rPr>
          <w:b w:val="0"/>
          <w:i w:val="0"/>
          <w:smallCaps w:val="0"/>
          <w:strike w:val="0"/>
          <w:sz w:val="22"/>
          <w:u w:val="single"/>
        </w:rPr>
        <w:t>drug prices</w:t>
      </w:r>
      <w:r>
        <w:rPr>
          <w:b w:val="0"/>
          <w:i w:val="0"/>
          <w:smallCaps w:val="0"/>
          <w:strike w:val="0"/>
          <w:sz w:val="16"/>
          <w:u w:val="none"/>
        </w:rPr>
        <w:t xml:space="preserve"> </w:t>
      </w:r>
      <w:r>
        <w:rPr>
          <w:b w:val="0"/>
          <w:i w:val="0"/>
          <w:smallCaps w:val="0"/>
          <w:strike w:val="0"/>
          <w:sz w:val="22"/>
          <w:u w:val="single"/>
        </w:rPr>
        <w:t>increase by 19% after an M&amp;A event</w:t>
      </w:r>
      <w:r>
        <w:rPr>
          <w:b w:val="0"/>
          <w:i w:val="0"/>
          <w:smallCaps w:val="0"/>
          <w:strike w:val="0"/>
          <w:sz w:val="16"/>
          <w:u w:val="none"/>
        </w:rPr>
        <w:t xml:space="preserve">. These price increases occur primarily in instances </w:t>
      </w:r>
      <w:r>
        <w:rPr>
          <w:b w:val="0"/>
          <w:i w:val="0"/>
          <w:smallCaps w:val="0"/>
          <w:strike w:val="0"/>
          <w:sz w:val="16"/>
          <w:u w:val="none"/>
        </w:rPr>
        <w:t>where</w:t>
      </w:r>
    </w:p>
    <w:p>
      <w:pPr>
        <w:spacing w:after="60"/>
      </w:pPr>
      <w:r>
        <w:rPr>
          <w:b w:val="0"/>
          <w:i w:val="0"/>
          <w:smallCaps w:val="0"/>
          <w:strike w:val="0"/>
          <w:sz w:val="16"/>
          <w:u w:val="none"/>
        </w:rPr>
        <w:t>there</w:t>
      </w:r>
      <w:r>
        <w:rPr>
          <w:b w:val="0"/>
          <w:i w:val="0"/>
          <w:smallCaps w:val="0"/>
          <w:strike w:val="0"/>
          <w:sz w:val="16"/>
          <w:u w:val="none"/>
        </w:rPr>
        <w:t xml:space="preserve"> are overlapping between a target and an acquirer. Upon further inspection of mergers of firms with non-overlapping portfolios, the results </w:t>
      </w:r>
      <w:r>
        <w:rPr>
          <w:b w:val="0"/>
          <w:i w:val="0"/>
          <w:smallCaps w:val="0"/>
          <w:strike w:val="0"/>
          <w:sz w:val="16"/>
          <w:u w:val="none"/>
        </w:rPr>
        <w:t>suggests</w:t>
      </w:r>
      <w:r>
        <w:rPr>
          <w:b w:val="0"/>
          <w:i w:val="0"/>
          <w:smallCaps w:val="0"/>
          <w:strike w:val="0"/>
          <w:sz w:val="16"/>
          <w:u w:val="none"/>
        </w:rPr>
        <w:t xml:space="preserve"> that </w:t>
      </w:r>
      <w:r>
        <w:rPr>
          <w:b w:val="0"/>
          <w:i w:val="0"/>
          <w:smallCaps w:val="0"/>
          <w:strike w:val="0"/>
          <w:sz w:val="22"/>
          <w:highlight w:val="cyan"/>
          <w:u w:val="single"/>
        </w:rPr>
        <w:t>firms</w:t>
      </w:r>
      <w:r>
        <w:rPr>
          <w:b w:val="0"/>
          <w:i w:val="0"/>
          <w:smallCaps w:val="0"/>
          <w:strike w:val="0"/>
          <w:sz w:val="16"/>
          <w:u w:val="none"/>
        </w:rPr>
        <w:t xml:space="preserve"> </w:t>
      </w:r>
      <w:r>
        <w:rPr>
          <w:b w:val="0"/>
          <w:i w:val="0"/>
          <w:smallCaps w:val="0"/>
          <w:strike w:val="0"/>
          <w:sz w:val="22"/>
          <w:highlight w:val="cyan"/>
          <w:u w:val="single"/>
        </w:rPr>
        <w:t>might have</w:t>
      </w:r>
      <w:r>
        <w:rPr>
          <w:b w:val="0"/>
          <w:i w:val="0"/>
          <w:smallCaps w:val="0"/>
          <w:strike w:val="0"/>
          <w:sz w:val="22"/>
          <w:u w:val="single"/>
        </w:rPr>
        <w:t xml:space="preserve"> </w:t>
      </w:r>
      <w:r>
        <w:rPr>
          <w:b w:val="0"/>
          <w:i w:val="0"/>
          <w:smallCaps w:val="0"/>
          <w:strike w:val="0"/>
          <w:sz w:val="22"/>
          <w:highlight w:val="cyan"/>
          <w:u w:val="single"/>
        </w:rPr>
        <w:t>differing</w:t>
      </w:r>
      <w:r>
        <w:rPr>
          <w:b w:val="0"/>
          <w:i w:val="0"/>
          <w:smallCaps w:val="0"/>
          <w:strike w:val="0"/>
          <w:sz w:val="22"/>
          <w:u w:val="single"/>
        </w:rPr>
        <w:t xml:space="preserve"> </w:t>
      </w:r>
      <w:r>
        <w:rPr>
          <w:b w:val="0"/>
          <w:i w:val="0"/>
          <w:smallCaps w:val="0"/>
          <w:strike w:val="0"/>
          <w:sz w:val="22"/>
          <w:highlight w:val="cyan"/>
          <w:u w:val="single"/>
        </w:rPr>
        <w:t>incentives to pursue</w:t>
      </w:r>
      <w:r>
        <w:rPr>
          <w:b w:val="0"/>
          <w:i w:val="0"/>
          <w:smallCaps w:val="0"/>
          <w:strike w:val="0"/>
          <w:sz w:val="16"/>
          <w:u w:val="none"/>
        </w:rPr>
        <w:t xml:space="preserve"> </w:t>
      </w:r>
      <w:r>
        <w:rPr>
          <w:b w:val="0"/>
          <w:i w:val="0"/>
          <w:smallCaps w:val="0"/>
          <w:strike w:val="0"/>
          <w:sz w:val="22"/>
          <w:highlight w:val="cyan"/>
          <w:u w:val="single"/>
        </w:rPr>
        <w:t>consolidation</w:t>
      </w:r>
      <w:r>
        <w:rPr>
          <w:b w:val="0"/>
          <w:i w:val="0"/>
          <w:smallCaps w:val="0"/>
          <w:strike w:val="0"/>
          <w:sz w:val="16"/>
          <w:u w:val="none"/>
        </w:rPr>
        <w:t xml:space="preserve">. </w:t>
      </w:r>
      <w:r>
        <w:rPr>
          <w:b w:val="0"/>
          <w:i w:val="0"/>
          <w:smallCaps w:val="0"/>
          <w:strike w:val="0"/>
          <w:sz w:val="22"/>
          <w:u w:val="single"/>
        </w:rPr>
        <w:t>Some</w:t>
      </w:r>
      <w:r>
        <w:rPr>
          <w:b w:val="0"/>
          <w:i w:val="0"/>
          <w:smallCaps w:val="0"/>
          <w:strike w:val="0"/>
          <w:sz w:val="16"/>
          <w:u w:val="none"/>
        </w:rPr>
        <w:t xml:space="preserve"> firms </w:t>
      </w:r>
      <w:r>
        <w:rPr>
          <w:b w:val="0"/>
          <w:i w:val="0"/>
          <w:smallCaps w:val="0"/>
          <w:strike w:val="0"/>
          <w:sz w:val="22"/>
          <w:u w:val="single"/>
        </w:rPr>
        <w:t xml:space="preserve">engage in </w:t>
      </w:r>
      <w:r>
        <w:rPr>
          <w:b/>
          <w:i w:val="0"/>
          <w:smallCaps w:val="0"/>
          <w:strike w:val="0"/>
          <w:sz w:val="22"/>
          <w:u w:val="single"/>
        </w:rPr>
        <w:t>mergers or</w:t>
      </w:r>
      <w:r>
        <w:rPr>
          <w:b w:val="0"/>
          <w:i w:val="0"/>
          <w:smallCaps w:val="0"/>
          <w:strike w:val="0"/>
          <w:sz w:val="22"/>
          <w:u w:val="single"/>
        </w:rPr>
        <w:t xml:space="preserve"> </w:t>
      </w:r>
      <w:r>
        <w:rPr>
          <w:b/>
          <w:i w:val="0"/>
          <w:smallCaps w:val="0"/>
          <w:strike w:val="0"/>
          <w:sz w:val="22"/>
          <w:u w:val="single"/>
        </w:rPr>
        <w:t>acquisitions</w:t>
      </w:r>
      <w:r>
        <w:rPr>
          <w:b w:val="0"/>
          <w:i w:val="0"/>
          <w:smallCaps w:val="0"/>
          <w:strike w:val="0"/>
          <w:sz w:val="16"/>
          <w:u w:val="none"/>
        </w:rPr>
        <w:t xml:space="preserve"> </w:t>
      </w:r>
      <w:r>
        <w:rPr>
          <w:b w:val="0"/>
          <w:i w:val="0"/>
          <w:smallCaps w:val="0"/>
          <w:strike w:val="0"/>
          <w:sz w:val="22"/>
          <w:u w:val="single"/>
        </w:rPr>
        <w:t xml:space="preserve">to reduce competitors and </w:t>
      </w:r>
      <w:r>
        <w:rPr>
          <w:b/>
          <w:i w:val="0"/>
          <w:smallCaps w:val="0"/>
          <w:strike w:val="0"/>
          <w:sz w:val="22"/>
          <w:u w:val="single"/>
        </w:rPr>
        <w:t>gain power</w:t>
      </w:r>
      <w:r>
        <w:rPr>
          <w:b w:val="0"/>
          <w:i w:val="0"/>
          <w:smallCaps w:val="0"/>
          <w:strike w:val="0"/>
          <w:sz w:val="22"/>
          <w:u w:val="single"/>
        </w:rPr>
        <w:t xml:space="preserve"> in</w:t>
      </w:r>
      <w:r>
        <w:rPr>
          <w:b w:val="0"/>
          <w:i w:val="0"/>
          <w:smallCaps w:val="0"/>
          <w:strike w:val="0"/>
          <w:sz w:val="16"/>
          <w:u w:val="none"/>
        </w:rPr>
        <w:t xml:space="preserve"> therapeutic </w:t>
      </w:r>
      <w:r>
        <w:rPr>
          <w:b w:val="0"/>
          <w:i w:val="0"/>
          <w:smallCaps w:val="0"/>
          <w:strike w:val="0"/>
          <w:sz w:val="22"/>
          <w:u w:val="single"/>
        </w:rPr>
        <w:t>markets</w:t>
      </w:r>
      <w:r>
        <w:rPr>
          <w:b w:val="0"/>
          <w:i w:val="0"/>
          <w:smallCaps w:val="0"/>
          <w:strike w:val="0"/>
          <w:sz w:val="16"/>
          <w:u w:val="none"/>
        </w:rPr>
        <w:t xml:space="preserve">, leading to price increases. Others, specifically larger megacompanies, use M&amp;A to expand their product portfolio overall, increasing their negotiating power with insurance companies to lower rebates, increasing net price. These findings have implications for regulators and political leaders, who have made it a top priority in recent years to reign </w:t>
      </w:r>
      <w:r>
        <w:rPr>
          <w:b w:val="0"/>
          <w:i w:val="0"/>
          <w:smallCaps w:val="0"/>
          <w:strike w:val="0"/>
          <w:sz w:val="16"/>
          <w:u w:val="none"/>
        </w:rPr>
        <w:t>in</w:t>
      </w:r>
      <w:r>
        <w:rPr>
          <w:b w:val="0"/>
          <w:i w:val="0"/>
          <w:smallCaps w:val="0"/>
          <w:strike w:val="0"/>
          <w:sz w:val="16"/>
          <w:u w:val="none"/>
        </w:rPr>
        <w:t xml:space="preserve"> high drug costs. </w:t>
      </w:r>
      <w:r>
        <w:rPr>
          <w:b w:val="0"/>
          <w:i w:val="0"/>
          <w:smallCaps w:val="0"/>
          <w:strike w:val="0"/>
          <w:sz w:val="22"/>
          <w:u w:val="single"/>
        </w:rPr>
        <w:t xml:space="preserve">The </w:t>
      </w:r>
      <w:r>
        <w:rPr>
          <w:b w:val="0"/>
          <w:i w:val="0"/>
          <w:smallCaps w:val="0"/>
          <w:strike w:val="0"/>
          <w:sz w:val="22"/>
          <w:highlight w:val="cyan"/>
          <w:u w:val="single"/>
        </w:rPr>
        <w:t>results</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drug </w:t>
      </w:r>
      <w:r>
        <w:rPr>
          <w:b w:val="0"/>
          <w:i w:val="0"/>
          <w:smallCaps w:val="0"/>
          <w:strike w:val="0"/>
          <w:sz w:val="22"/>
          <w:highlight w:val="cyan"/>
          <w:u w:val="single"/>
        </w:rPr>
        <w:t>prices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16"/>
          <w:u w:val="none"/>
        </w:rPr>
        <w:t xml:space="preserve"> also </w:t>
      </w:r>
      <w:r>
        <w:rPr>
          <w:b/>
          <w:i w:val="0"/>
          <w:smallCaps w:val="0"/>
          <w:strike w:val="0"/>
          <w:sz w:val="22"/>
          <w:highlight w:val="cyan"/>
          <w:u w:val="single"/>
        </w:rPr>
        <w:t>important</w:t>
      </w:r>
      <w:r>
        <w:rPr>
          <w:b w:val="0"/>
          <w:i w:val="0"/>
          <w:smallCaps w:val="0"/>
          <w:strike w:val="0"/>
          <w:sz w:val="22"/>
          <w:u w:val="single"/>
        </w:rPr>
        <w:t xml:space="preserve"> for </w:t>
      </w:r>
      <w:r>
        <w:rPr>
          <w:b w:val="0"/>
          <w:i w:val="0"/>
          <w:smallCaps w:val="0"/>
          <w:strike w:val="0"/>
          <w:sz w:val="22"/>
          <w:u w:val="single"/>
        </w:rPr>
        <w:t>general public</w:t>
      </w:r>
      <w:r>
        <w:rPr>
          <w:b w:val="0"/>
          <w:i w:val="0"/>
          <w:smallCaps w:val="0"/>
          <w:strike w:val="0"/>
          <w:sz w:val="22"/>
          <w:u w:val="single"/>
        </w:rPr>
        <w:t xml:space="preserve"> </w:t>
      </w:r>
      <w:r>
        <w:rPr>
          <w:b/>
          <w:i w:val="0"/>
          <w:smallCaps w:val="0"/>
          <w:strike w:val="0"/>
          <w:sz w:val="22"/>
          <w:u w:val="single"/>
        </w:rPr>
        <w:t>knowledge</w:t>
      </w:r>
      <w:r>
        <w:rPr>
          <w:b w:val="0"/>
          <w:i w:val="0"/>
          <w:smallCaps w:val="0"/>
          <w:strike w:val="0"/>
          <w:sz w:val="16"/>
          <w:u w:val="none"/>
        </w:rPr>
        <w:t>, as concern grows regarding prescription affordability.</w:t>
      </w:r>
    </w:p>
    <w:p>
      <w:pPr>
        <w:spacing w:after="60"/>
      </w:pPr>
      <w:r>
        <w:rPr>
          <w:b w:val="0"/>
          <w:i w:val="0"/>
          <w:smallCaps w:val="0"/>
          <w:strike w:val="0"/>
          <w:sz w:val="16"/>
          <w:u w:val="none"/>
        </w:rPr>
        <w:t>Recent polling suggests 8 in 10 Americans believe the cost of prescription drugs is unreasonable while 1 in 4 Americans state they cannot afford their medications.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