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u w:val="none"/>
        </w:rPr>
        <w:t xml:space="preserve">Reducing antitrust </w:t>
      </w:r>
      <w:r>
        <w:rPr>
          <w:b/>
          <w:i w:val="0"/>
          <w:smallCaps w:val="0"/>
          <w:strike w:val="0"/>
          <w:u w:val="single"/>
        </w:rPr>
        <w:t>hurts</w:t>
      </w:r>
      <w:r>
        <w:rPr>
          <w:b/>
          <w:i w:val="0"/>
          <w:smallCaps w:val="0"/>
          <w:strike w:val="0"/>
          <w:u w:val="none"/>
        </w:rPr>
        <w:t xml:space="preserve"> innovation.</w:t>
      </w:r>
    </w:p>
    <w:p>
      <w:pPr>
        <w:spacing w:after="80"/>
      </w:pPr>
      <w:r>
        <w:rPr>
          <w:b/>
          <w:i w:val="0"/>
          <w:smallCaps w:val="0"/>
          <w:strike w:val="0"/>
          <w:sz w:val="22"/>
          <w:u w:val="none"/>
        </w:rPr>
        <w:t>Schutz 23</w:t>
      </w:r>
      <w:r>
        <w:rPr>
          <w:b w:val="0"/>
          <w:i w:val="0"/>
          <w:smallCaps w:val="0"/>
          <w:strike w:val="0"/>
          <w:u w:val="none"/>
        </w:rPr>
        <w:t xml:space="preserve"> (Sarah, PhD student in the Department of Healthcare Management and Economics at Wharton, 11/8/23, “Mergers, Prices, and Innovation: Lessons from the Pharmaceutical Industry,” https://ssrn.com/abstract=4631188, </w:t>
      </w:r>
      <w:r>
        <w:rPr>
          <w:b w:val="0"/>
          <w:i w:val="0"/>
          <w:smallCaps w:val="0"/>
          <w:strike w:val="0"/>
          <w:u w:val="none"/>
        </w:rPr>
        <w:t>dhiya</w:t>
      </w:r>
      <w:r>
        <w:rPr>
          <w:b w:val="0"/>
          <w:i w:val="0"/>
          <w:smallCaps w:val="0"/>
          <w:strike w:val="0"/>
          <w:u w:val="none"/>
        </w:rPr>
        <w:t>)</w:t>
      </w:r>
    </w:p>
    <w:p>
      <w:pPr>
        <w:spacing w:after="60"/>
      </w:pPr>
      <w:r>
        <w:rPr>
          <w:b w:val="0"/>
          <w:i w:val="0"/>
          <w:smallCaps w:val="0"/>
          <w:strike w:val="0"/>
          <w:sz w:val="16"/>
          <w:u w:val="none"/>
        </w:rPr>
        <w:t>Next</w:t>
      </w:r>
      <w:r>
        <w:rPr>
          <w:b w:val="0"/>
          <w:i w:val="0"/>
          <w:smallCaps w:val="0"/>
          <w:strike w:val="0"/>
          <w:sz w:val="22"/>
          <w:u w:val="single"/>
        </w:rPr>
        <w:t xml:space="preserve">, I examine the </w:t>
      </w:r>
      <w:r>
        <w:rPr>
          <w:b/>
          <w:i w:val="0"/>
          <w:smallCaps w:val="0"/>
          <w:strike w:val="0"/>
          <w:sz w:val="22"/>
          <w:u w:val="single"/>
        </w:rPr>
        <w:t>differential</w:t>
      </w:r>
      <w:r>
        <w:rPr>
          <w:b w:val="0"/>
          <w:i w:val="0"/>
          <w:smallCaps w:val="0"/>
          <w:strike w:val="0"/>
          <w:sz w:val="22"/>
          <w:u w:val="single"/>
        </w:rPr>
        <w:t xml:space="preserve"> </w:t>
      </w:r>
      <w:r>
        <w:rPr>
          <w:b/>
          <w:i w:val="0"/>
          <w:smallCaps w:val="0"/>
          <w:strike w:val="0"/>
          <w:sz w:val="22"/>
          <w:u w:val="single"/>
        </w:rPr>
        <w:t>effects</w:t>
      </w:r>
      <w:r>
        <w:rPr>
          <w:b w:val="0"/>
          <w:i w:val="0"/>
          <w:smallCaps w:val="0"/>
          <w:strike w:val="0"/>
          <w:sz w:val="16"/>
          <w:u w:val="none"/>
        </w:rPr>
        <w:t xml:space="preserve"> </w:t>
      </w:r>
      <w:r>
        <w:rPr>
          <w:b w:val="0"/>
          <w:i w:val="0"/>
          <w:smallCaps w:val="0"/>
          <w:strike w:val="0"/>
          <w:sz w:val="22"/>
          <w:u w:val="single"/>
        </w:rPr>
        <w:t>of mergers and acquisitions</w:t>
      </w:r>
      <w:r>
        <w:rPr>
          <w:b w:val="0"/>
          <w:i w:val="0"/>
          <w:smallCaps w:val="0"/>
          <w:strike w:val="0"/>
          <w:sz w:val="16"/>
          <w:u w:val="none"/>
        </w:rPr>
        <w:t xml:space="preserve"> based on the size of acquiring firms. I categorize larger acquiring firms as those with an average market value exceeding the median and smaller acquiring firms as those falling below the median.</w:t>
      </w:r>
    </w:p>
    <w:p>
      <w:pPr>
        <w:spacing w:after="60"/>
      </w:pPr>
      <w:r>
        <w:rPr>
          <w:b w:val="0"/>
          <w:i w:val="0"/>
          <w:smallCaps w:val="0"/>
          <w:strike w:val="0"/>
          <w:sz w:val="16"/>
          <w:u w:val="none"/>
        </w:rPr>
        <w:t xml:space="preserve">Subsequent event studies replicate the analysis from Figure 3, focusing on patents (Figure 5) and R&amp;D spending (Figure 6). The results show that larger acquirers' behavior in terms of patents and R&amp;D spending closely aligns with the baseline specification detailed in Figure 3. </w:t>
      </w:r>
      <w:r>
        <w:rPr>
          <w:b w:val="0"/>
          <w:i w:val="0"/>
          <w:smallCaps w:val="0"/>
          <w:strike w:val="0"/>
          <w:sz w:val="22"/>
          <w:u w:val="single"/>
        </w:rPr>
        <w:t>Larger acquirers tend to significantly</w:t>
      </w:r>
      <w:r>
        <w:rPr>
          <w:b w:val="0"/>
          <w:i w:val="0"/>
          <w:smallCaps w:val="0"/>
          <w:strike w:val="0"/>
          <w:sz w:val="16"/>
          <w:u w:val="none"/>
        </w:rPr>
        <w:t xml:space="preserve"> </w:t>
      </w:r>
      <w:r>
        <w:rPr>
          <w:b/>
          <w:i w:val="0"/>
          <w:smallCaps w:val="0"/>
          <w:strike w:val="0"/>
          <w:sz w:val="22"/>
          <w:u w:val="single"/>
        </w:rPr>
        <w:t>reduce</w:t>
      </w:r>
      <w:r>
        <w:rPr>
          <w:b w:val="0"/>
          <w:i w:val="0"/>
          <w:smallCaps w:val="0"/>
          <w:strike w:val="0"/>
          <w:sz w:val="22"/>
          <w:u w:val="single"/>
        </w:rPr>
        <w:t xml:space="preserve"> patent </w:t>
      </w:r>
      <w:r>
        <w:rPr>
          <w:b/>
          <w:i w:val="0"/>
          <w:smallCaps w:val="0"/>
          <w:strike w:val="0"/>
          <w:sz w:val="22"/>
          <w:u w:val="single"/>
        </w:rPr>
        <w:t>filings</w:t>
      </w:r>
      <w:r>
        <w:rPr>
          <w:b w:val="0"/>
          <w:i w:val="0"/>
          <w:smallCaps w:val="0"/>
          <w:strike w:val="0"/>
          <w:sz w:val="16"/>
          <w:u w:val="none"/>
        </w:rPr>
        <w:t xml:space="preserve"> </w:t>
      </w:r>
      <w:r>
        <w:rPr>
          <w:b w:val="0"/>
          <w:i w:val="0"/>
          <w:smallCaps w:val="0"/>
          <w:strike w:val="0"/>
          <w:sz w:val="22"/>
          <w:u w:val="single"/>
        </w:rPr>
        <w:t>while</w:t>
      </w:r>
      <w:r>
        <w:rPr>
          <w:b w:val="0"/>
          <w:i w:val="0"/>
          <w:smallCaps w:val="0"/>
          <w:strike w:val="0"/>
          <w:sz w:val="16"/>
          <w:u w:val="none"/>
        </w:rPr>
        <w:t xml:space="preserve"> simultaneously </w:t>
      </w:r>
      <w:r>
        <w:rPr>
          <w:b w:val="0"/>
          <w:i w:val="0"/>
          <w:smallCaps w:val="0"/>
          <w:strike w:val="0"/>
          <w:sz w:val="22"/>
          <w:u w:val="single"/>
        </w:rPr>
        <w:t>boosting R&amp;D investments</w:t>
      </w:r>
      <w:r>
        <w:rPr>
          <w:b w:val="0"/>
          <w:i w:val="0"/>
          <w:smallCaps w:val="0"/>
          <w:strike w:val="0"/>
          <w:sz w:val="16"/>
          <w:u w:val="none"/>
        </w:rPr>
        <w:t>.</w:t>
      </w:r>
    </w:p>
    <w:p>
      <w:pPr>
        <w:spacing w:after="60"/>
      </w:pPr>
      <w:r>
        <w:rPr>
          <w:b w:val="0"/>
          <w:i w:val="0"/>
          <w:smallCaps w:val="0"/>
          <w:strike w:val="0"/>
          <w:sz w:val="16"/>
          <w:u w:val="none"/>
        </w:rPr>
        <w:t>Conversely, smaller acquirers increase their R&amp;D spending at a slower rate post-M&amp;A and demonstrate little change in patent filing activity. These observations illuminate divergent strategic priorities between larger and smaller acquirers post-M&amp;A. Larger firms perceive mergers primarily as a means of sourcing patents from smaller entities rather than generating their own (Cunningham, et al., 2021).</w:t>
      </w:r>
    </w:p>
    <w:p>
      <w:pPr>
        <w:spacing w:after="60"/>
      </w:pPr>
      <w:r>
        <w:rPr>
          <w:b w:val="0"/>
          <w:i w:val="0"/>
          <w:smallCaps w:val="0"/>
          <w:strike w:val="0"/>
          <w:sz w:val="16"/>
          <w:u w:val="none"/>
        </w:rPr>
        <w:t xml:space="preserve">In the medium term, </w:t>
      </w:r>
      <w:r>
        <w:rPr>
          <w:b w:val="0"/>
          <w:i w:val="0"/>
          <w:smallCaps w:val="0"/>
          <w:strike w:val="0"/>
          <w:sz w:val="22"/>
          <w:u w:val="single"/>
        </w:rPr>
        <w:t xml:space="preserve">this leads to a </w:t>
      </w:r>
      <w:r>
        <w:rPr>
          <w:b/>
          <w:i w:val="0"/>
          <w:smallCaps w:val="0"/>
          <w:strike w:val="0"/>
          <w:sz w:val="22"/>
          <w:u w:val="single"/>
        </w:rPr>
        <w:t>decline</w:t>
      </w:r>
      <w:r>
        <w:rPr>
          <w:b w:val="0"/>
          <w:i w:val="0"/>
          <w:smallCaps w:val="0"/>
          <w:strike w:val="0"/>
          <w:sz w:val="22"/>
          <w:u w:val="single"/>
        </w:rPr>
        <w:t xml:space="preserve"> in </w:t>
      </w:r>
      <w:r>
        <w:rPr>
          <w:b/>
          <w:i w:val="0"/>
          <w:smallCaps w:val="0"/>
          <w:strike w:val="0"/>
          <w:sz w:val="22"/>
          <w:u w:val="single"/>
        </w:rPr>
        <w:t>patent activities</w:t>
      </w:r>
      <w:r>
        <w:rPr>
          <w:b w:val="0"/>
          <w:i w:val="0"/>
          <w:smallCaps w:val="0"/>
          <w:strike w:val="0"/>
          <w:sz w:val="16"/>
          <w:u w:val="none"/>
        </w:rPr>
        <w:t xml:space="preserve"> </w:t>
      </w:r>
      <w:r>
        <w:rPr>
          <w:b w:val="0"/>
          <w:i w:val="0"/>
          <w:smallCaps w:val="0"/>
          <w:strike w:val="0"/>
          <w:sz w:val="22"/>
          <w:u w:val="single"/>
        </w:rPr>
        <w:t>as larger firms allocate R&amp;D resources</w:t>
      </w:r>
      <w:r>
        <w:rPr>
          <w:b w:val="0"/>
          <w:i w:val="0"/>
          <w:smallCaps w:val="0"/>
          <w:strike w:val="0"/>
          <w:sz w:val="16"/>
          <w:u w:val="none"/>
        </w:rPr>
        <w:t xml:space="preserve"> </w:t>
      </w:r>
      <w:r>
        <w:rPr>
          <w:b w:val="0"/>
          <w:i w:val="0"/>
          <w:smallCaps w:val="0"/>
          <w:strike w:val="0"/>
          <w:sz w:val="22"/>
          <w:u w:val="single"/>
        </w:rPr>
        <w:t>toward</w:t>
      </w:r>
      <w:r>
        <w:rPr>
          <w:b w:val="0"/>
          <w:i w:val="0"/>
          <w:smallCaps w:val="0"/>
          <w:strike w:val="0"/>
          <w:sz w:val="16"/>
          <w:u w:val="none"/>
        </w:rPr>
        <w:t xml:space="preserve"> </w:t>
      </w:r>
      <w:r>
        <w:rPr>
          <w:b w:val="0"/>
          <w:i w:val="0"/>
          <w:smallCaps w:val="0"/>
          <w:strike w:val="0"/>
          <w:sz w:val="22"/>
          <w:u w:val="single"/>
        </w:rPr>
        <w:t>advancing acquired molecules</w:t>
      </w:r>
      <w:r>
        <w:rPr>
          <w:b w:val="0"/>
          <w:i w:val="0"/>
          <w:smallCaps w:val="0"/>
          <w:strike w:val="0"/>
          <w:sz w:val="16"/>
          <w:u w:val="none"/>
        </w:rPr>
        <w:t xml:space="preserve"> through clinical trials. Unlike their larger counterparts, </w:t>
      </w:r>
      <w:r>
        <w:rPr>
          <w:b w:val="0"/>
          <w:i w:val="0"/>
          <w:smallCaps w:val="0"/>
          <w:strike w:val="0"/>
          <w:sz w:val="22"/>
          <w:u w:val="single"/>
        </w:rPr>
        <w:t>smaller firms</w:t>
      </w:r>
      <w:r>
        <w:rPr>
          <w:b w:val="0"/>
          <w:i w:val="0"/>
          <w:smallCaps w:val="0"/>
          <w:strike w:val="0"/>
          <w:sz w:val="16"/>
          <w:u w:val="none"/>
        </w:rPr>
        <w:t xml:space="preserve"> </w:t>
      </w:r>
      <w:r>
        <w:rPr>
          <w:b w:val="0"/>
          <w:i w:val="0"/>
          <w:smallCaps w:val="0"/>
          <w:strike w:val="0"/>
          <w:sz w:val="22"/>
          <w:u w:val="single"/>
        </w:rPr>
        <w:t>maintain</w:t>
      </w:r>
      <w:r>
        <w:rPr>
          <w:b w:val="0"/>
          <w:i w:val="0"/>
          <w:smallCaps w:val="0"/>
          <w:strike w:val="0"/>
          <w:sz w:val="16"/>
          <w:u w:val="none"/>
        </w:rPr>
        <w:t xml:space="preserve"> a </w:t>
      </w:r>
      <w:r>
        <w:rPr>
          <w:b w:val="0"/>
          <w:i w:val="0"/>
          <w:smallCaps w:val="0"/>
          <w:strike w:val="0"/>
          <w:sz w:val="22"/>
          <w:u w:val="single"/>
        </w:rPr>
        <w:t>consistent internal development</w:t>
      </w:r>
      <w:r>
        <w:rPr>
          <w:b w:val="0"/>
          <w:i w:val="0"/>
          <w:smallCaps w:val="0"/>
          <w:strike w:val="0"/>
          <w:sz w:val="16"/>
          <w:u w:val="none"/>
        </w:rPr>
        <w:t xml:space="preserve"> focus both in the pre- and post-period, as their M&amp;A events typically involve </w:t>
      </w:r>
      <w:r>
        <w:rPr>
          <w:b w:val="0"/>
          <w:i w:val="0"/>
          <w:smallCaps w:val="0"/>
          <w:strike w:val="0"/>
          <w:sz w:val="16"/>
          <w:u w:val="none"/>
        </w:rPr>
        <w:t>similarly-sized</w:t>
      </w:r>
      <w:r>
        <w:rPr>
          <w:b w:val="0"/>
          <w:i w:val="0"/>
          <w:smallCaps w:val="0"/>
          <w:strike w:val="0"/>
          <w:sz w:val="16"/>
          <w:u w:val="none"/>
        </w:rPr>
        <w:t xml:space="preserve"> target companies. Therefore, </w:t>
      </w:r>
      <w:r>
        <w:rPr>
          <w:b w:val="0"/>
          <w:i w:val="0"/>
          <w:smallCaps w:val="0"/>
          <w:strike w:val="0"/>
          <w:sz w:val="22"/>
          <w:u w:val="single"/>
        </w:rPr>
        <w:t xml:space="preserve">smaller firms continue to </w:t>
      </w:r>
      <w:r>
        <w:rPr>
          <w:b/>
          <w:i w:val="0"/>
          <w:smallCaps w:val="0"/>
          <w:strike w:val="0"/>
          <w:sz w:val="22"/>
          <w:u w:val="single"/>
        </w:rPr>
        <w:t>file patents</w:t>
      </w:r>
      <w:r>
        <w:rPr>
          <w:b w:val="0"/>
          <w:i w:val="0"/>
          <w:smallCaps w:val="0"/>
          <w:strike w:val="0"/>
          <w:sz w:val="22"/>
          <w:u w:val="single"/>
        </w:rPr>
        <w:t xml:space="preserve"> at</w:t>
      </w:r>
      <w:r>
        <w:rPr>
          <w:b w:val="0"/>
          <w:i w:val="0"/>
          <w:smallCaps w:val="0"/>
          <w:strike w:val="0"/>
          <w:sz w:val="16"/>
          <w:u w:val="none"/>
        </w:rPr>
        <w:t xml:space="preserve"> a </w:t>
      </w:r>
      <w:r>
        <w:rPr>
          <w:b w:val="0"/>
          <w:i w:val="0"/>
          <w:smallCaps w:val="0"/>
          <w:strike w:val="0"/>
          <w:sz w:val="22"/>
          <w:u w:val="single"/>
        </w:rPr>
        <w:t xml:space="preserve">comparable </w:t>
      </w:r>
      <w:r>
        <w:rPr>
          <w:b/>
          <w:i w:val="0"/>
          <w:smallCaps w:val="0"/>
          <w:strike w:val="0"/>
          <w:sz w:val="22"/>
          <w:u w:val="single"/>
        </w:rPr>
        <w:t>rate</w:t>
      </w:r>
      <w:r>
        <w:rPr>
          <w:b w:val="0"/>
          <w:i w:val="0"/>
          <w:smallCaps w:val="0"/>
          <w:strike w:val="0"/>
          <w:sz w:val="22"/>
          <w:u w:val="single"/>
        </w:rPr>
        <w:t xml:space="preserve"> while</w:t>
      </w:r>
      <w:r>
        <w:rPr>
          <w:b w:val="0"/>
          <w:i w:val="0"/>
          <w:smallCaps w:val="0"/>
          <w:strike w:val="0"/>
          <w:sz w:val="16"/>
          <w:u w:val="none"/>
        </w:rPr>
        <w:t xml:space="preserve"> also </w:t>
      </w:r>
      <w:r>
        <w:rPr>
          <w:b/>
          <w:i w:val="0"/>
          <w:smallCaps w:val="0"/>
          <w:strike w:val="0"/>
          <w:sz w:val="22"/>
          <w:u w:val="single"/>
        </w:rPr>
        <w:t>increasing</w:t>
      </w:r>
      <w:r>
        <w:rPr>
          <w:b w:val="0"/>
          <w:i w:val="0"/>
          <w:smallCaps w:val="0"/>
          <w:strike w:val="0"/>
          <w:sz w:val="22"/>
          <w:u w:val="single"/>
        </w:rPr>
        <w:t xml:space="preserve"> R&amp;D </w:t>
      </w:r>
      <w:r>
        <w:rPr>
          <w:b/>
          <w:i w:val="0"/>
          <w:smallCaps w:val="0"/>
          <w:strike w:val="0"/>
          <w:sz w:val="22"/>
          <w:u w:val="single"/>
        </w:rPr>
        <w:t>expenditures</w:t>
      </w:r>
      <w:r>
        <w:rPr>
          <w:b w:val="0"/>
          <w:i w:val="0"/>
          <w:smallCaps w:val="0"/>
          <w:strike w:val="0"/>
          <w:sz w:val="16"/>
          <w:u w:val="none"/>
        </w:rPr>
        <w:t xml:space="preserve"> to advance new molecules through clinical trails</w:t>
      </w:r>
    </w:p>
    <w:p>
      <w:pPr>
        <w:spacing w:after="60"/>
      </w:pPr>
      <w:r>
        <w:rPr>
          <w:b w:val="0"/>
          <w:i w:val="0"/>
          <w:smallCaps w:val="0"/>
          <w:strike w:val="0"/>
          <w:sz w:val="16"/>
          <w:u w:val="none"/>
        </w:rPr>
        <w:t xml:space="preserve">Subsequently, I analyze the variability in the effects of M&amp;A events on innovation based on the target firm's industry. </w:t>
      </w:r>
      <w:r>
        <w:rPr>
          <w:b w:val="0"/>
          <w:i w:val="0"/>
          <w:smallCaps w:val="0"/>
          <w:strike w:val="0"/>
          <w:sz w:val="22"/>
          <w:u w:val="single"/>
        </w:rPr>
        <w:t>Pharmaceutical companies</w:t>
      </w:r>
      <w:r>
        <w:rPr>
          <w:b w:val="0"/>
          <w:i w:val="0"/>
          <w:smallCaps w:val="0"/>
          <w:strike w:val="0"/>
          <w:sz w:val="16"/>
          <w:u w:val="none"/>
        </w:rPr>
        <w:t xml:space="preserve"> </w:t>
      </w:r>
      <w:r>
        <w:rPr>
          <w:b w:val="0"/>
          <w:i w:val="0"/>
          <w:smallCaps w:val="0"/>
          <w:strike w:val="0"/>
          <w:sz w:val="22"/>
          <w:u w:val="single"/>
        </w:rPr>
        <w:t>contend</w:t>
      </w:r>
      <w:r>
        <w:rPr>
          <w:b w:val="0"/>
          <w:i w:val="0"/>
          <w:smallCaps w:val="0"/>
          <w:strike w:val="0"/>
          <w:sz w:val="16"/>
          <w:u w:val="none"/>
        </w:rPr>
        <w:t xml:space="preserve"> that the </w:t>
      </w:r>
      <w:r>
        <w:rPr>
          <w:b w:val="0"/>
          <w:i w:val="0"/>
          <w:smallCaps w:val="0"/>
          <w:strike w:val="0"/>
          <w:sz w:val="22"/>
          <w:u w:val="single"/>
        </w:rPr>
        <w:t xml:space="preserve">synergies resulting from M&amp;A will </w:t>
      </w:r>
      <w:r>
        <w:rPr>
          <w:b/>
          <w:i w:val="0"/>
          <w:smallCaps w:val="0"/>
          <w:strike w:val="0"/>
          <w:sz w:val="22"/>
          <w:u w:val="single"/>
        </w:rPr>
        <w:t>catalyze innovation</w:t>
      </w:r>
      <w:r>
        <w:rPr>
          <w:b w:val="0"/>
          <w:i w:val="0"/>
          <w:smallCaps w:val="0"/>
          <w:strike w:val="0"/>
          <w:sz w:val="16"/>
          <w:u w:val="none"/>
        </w:rPr>
        <w:t>. Therefore, horizontal mergers where there is more direct technological overlap should theoretically yield greater innovative output compared to diagonal or vertical mergers, where such overlap is less pronounced. In the baseline specification, I combine both pharmaceutical and biotech M&amp;A activities involving pharmaceutical acquirers. In subsequent event studies, I disaggregate pharmaceutical and biotechnology targets to differentiate the impacts between horizontal M&amp;A (</w:t>
      </w:r>
      <w:r>
        <w:rPr>
          <w:b w:val="0"/>
          <w:i w:val="0"/>
          <w:smallCaps w:val="0"/>
          <w:strike w:val="0"/>
          <w:sz w:val="16"/>
          <w:u w:val="none"/>
        </w:rPr>
        <w:t>pharmaceuti-cal</w:t>
      </w:r>
      <w:r>
        <w:rPr>
          <w:b w:val="0"/>
          <w:i w:val="0"/>
          <w:smallCaps w:val="0"/>
          <w:strike w:val="0"/>
          <w:sz w:val="16"/>
          <w:u w:val="none"/>
        </w:rPr>
        <w:t xml:space="preserve"> firms acquiring pharmaceutical targets) and diagonal/vertical M&amp;A (pharmaceutical firms acquiring biotech targets)</w:t>
      </w:r>
    </w:p>
    <w:p>
      <w:pPr>
        <w:spacing w:after="60"/>
      </w:pPr>
      <w:r>
        <w:rPr>
          <w:b w:val="0"/>
          <w:i w:val="0"/>
          <w:smallCaps w:val="0"/>
          <w:strike w:val="0"/>
          <w:sz w:val="16"/>
          <w:u w:val="none"/>
        </w:rPr>
        <w:t>The outcomes of this analysis are detailed in Appendix Section D.5. Overall, the effects on innovation due to consolidation are more pronounced in pharmaceutical-to-pharmaceutical M&amp;A compared to pharmaceutical-to-biotech M&amp;A, corroborating my initial hypothesis.</w:t>
      </w:r>
    </w:p>
    <w:p>
      <w:pPr>
        <w:spacing w:after="60"/>
      </w:pPr>
      <w:r>
        <w:rPr>
          <w:b w:val="0"/>
          <w:i w:val="0"/>
          <w:smallCaps w:val="0"/>
          <w:strike w:val="0"/>
          <w:sz w:val="16"/>
          <w:u w:val="none"/>
        </w:rPr>
        <w:t xml:space="preserve">In a comprehensive review of innovation, I find that, </w:t>
      </w:r>
      <w:r>
        <w:rPr>
          <w:b w:val="0"/>
          <w:i w:val="0"/>
          <w:smallCaps w:val="0"/>
          <w:strike w:val="0"/>
          <w:sz w:val="22"/>
          <w:u w:val="single"/>
        </w:rPr>
        <w:t>upon a merger or acquisition event initiated by a</w:t>
      </w:r>
      <w:r>
        <w:rPr>
          <w:b w:val="0"/>
          <w:i w:val="0"/>
          <w:smallCaps w:val="0"/>
          <w:strike w:val="0"/>
          <w:sz w:val="16"/>
          <w:u w:val="none"/>
        </w:rPr>
        <w:t xml:space="preserve"> </w:t>
      </w:r>
      <w:r>
        <w:rPr>
          <w:b w:val="0"/>
          <w:i w:val="0"/>
          <w:smallCaps w:val="0"/>
          <w:strike w:val="0"/>
          <w:sz w:val="22"/>
          <w:u w:val="single"/>
        </w:rPr>
        <w:t>pharmaceutical company</w:t>
      </w:r>
      <w:r>
        <w:rPr>
          <w:b w:val="0"/>
          <w:i w:val="0"/>
          <w:smallCaps w:val="0"/>
          <w:strike w:val="0"/>
          <w:sz w:val="16"/>
          <w:u w:val="none"/>
        </w:rPr>
        <w:t xml:space="preserve">, the </w:t>
      </w:r>
      <w:r>
        <w:rPr>
          <w:b w:val="0"/>
          <w:i w:val="0"/>
          <w:smallCaps w:val="0"/>
          <w:strike w:val="0"/>
          <w:sz w:val="22"/>
          <w:u w:val="single"/>
        </w:rPr>
        <w:t xml:space="preserve">number of </w:t>
      </w:r>
      <w:r>
        <w:rPr>
          <w:b/>
          <w:i w:val="0"/>
          <w:smallCaps w:val="0"/>
          <w:strike w:val="0"/>
          <w:sz w:val="22"/>
          <w:u w:val="single"/>
        </w:rPr>
        <w:t>patents decrease</w:t>
      </w:r>
      <w:r>
        <w:rPr>
          <w:b w:val="0"/>
          <w:i w:val="0"/>
          <w:smallCaps w:val="0"/>
          <w:strike w:val="0"/>
          <w:sz w:val="16"/>
          <w:u w:val="none"/>
        </w:rPr>
        <w:t xml:space="preserve"> </w:t>
      </w:r>
      <w:r>
        <w:rPr>
          <w:b w:val="0"/>
          <w:i w:val="0"/>
          <w:smallCaps w:val="0"/>
          <w:strike w:val="0"/>
          <w:sz w:val="22"/>
          <w:u w:val="single"/>
        </w:rPr>
        <w:t>while research and development spending</w:t>
      </w:r>
      <w:r>
        <w:rPr>
          <w:b w:val="0"/>
          <w:i w:val="0"/>
          <w:smallCaps w:val="0"/>
          <w:strike w:val="0"/>
          <w:sz w:val="16"/>
          <w:u w:val="none"/>
        </w:rPr>
        <w:t xml:space="preserve"> </w:t>
      </w:r>
      <w:r>
        <w:rPr>
          <w:b/>
          <w:i w:val="0"/>
          <w:smallCaps w:val="0"/>
          <w:strike w:val="0"/>
          <w:sz w:val="22"/>
          <w:u w:val="single"/>
        </w:rPr>
        <w:t>increases</w:t>
      </w:r>
      <w:r>
        <w:rPr>
          <w:b w:val="0"/>
          <w:i w:val="0"/>
          <w:smallCaps w:val="0"/>
          <w:strike w:val="0"/>
          <w:sz w:val="16"/>
          <w:u w:val="none"/>
        </w:rPr>
        <w:t xml:space="preserve">. </w:t>
      </w:r>
      <w:r>
        <w:rPr>
          <w:b w:val="0"/>
          <w:i w:val="0"/>
          <w:smallCaps w:val="0"/>
          <w:strike w:val="0"/>
          <w:sz w:val="16"/>
          <w:u w:val="none"/>
        </w:rPr>
        <w:t>The majority of</w:t>
      </w:r>
      <w:r>
        <w:rPr>
          <w:b w:val="0"/>
          <w:i w:val="0"/>
          <w:smallCaps w:val="0"/>
          <w:strike w:val="0"/>
          <w:sz w:val="16"/>
          <w:u w:val="none"/>
        </w:rPr>
        <w:t xml:space="preserve"> these effects are focused on larger pharmaceutical company acquirers usurping pharmaceutical targets. Despite these changes in patents and R&amp;D spending, </w:t>
      </w:r>
      <w:r>
        <w:rPr>
          <w:b w:val="0"/>
          <w:i w:val="0"/>
          <w:smallCaps w:val="0"/>
          <w:strike w:val="0"/>
          <w:sz w:val="22"/>
          <w:u w:val="single"/>
        </w:rPr>
        <w:t xml:space="preserve">there is </w:t>
      </w:r>
      <w:r>
        <w:rPr>
          <w:b/>
          <w:i w:val="0"/>
          <w:smallCaps w:val="0"/>
          <w:strike w:val="0"/>
          <w:sz w:val="22"/>
          <w:u w:val="single"/>
        </w:rPr>
        <w:t>no significant change</w:t>
      </w:r>
      <w:r>
        <w:rPr>
          <w:b w:val="0"/>
          <w:i w:val="0"/>
          <w:smallCaps w:val="0"/>
          <w:strike w:val="0"/>
          <w:sz w:val="16"/>
          <w:u w:val="none"/>
        </w:rPr>
        <w:t xml:space="preserve"> </w:t>
      </w:r>
      <w:r>
        <w:rPr>
          <w:b w:val="0"/>
          <w:i w:val="0"/>
          <w:smallCaps w:val="0"/>
          <w:strike w:val="0"/>
          <w:sz w:val="22"/>
          <w:u w:val="single"/>
        </w:rPr>
        <w:t>in the development</w:t>
      </w:r>
      <w:r>
        <w:rPr>
          <w:b w:val="0"/>
          <w:i w:val="0"/>
          <w:smallCaps w:val="0"/>
          <w:strike w:val="0"/>
          <w:sz w:val="16"/>
          <w:u w:val="none"/>
        </w:rPr>
        <w:t xml:space="preserve"> or advancement </w:t>
      </w:r>
      <w:r>
        <w:rPr>
          <w:b w:val="0"/>
          <w:i w:val="0"/>
          <w:smallCaps w:val="0"/>
          <w:strike w:val="0"/>
          <w:sz w:val="22"/>
          <w:u w:val="single"/>
        </w:rPr>
        <w:t>of prospective molecules</w:t>
      </w:r>
      <w:r>
        <w:rPr>
          <w:b w:val="0"/>
          <w:i w:val="0"/>
          <w:smallCaps w:val="0"/>
          <w:strike w:val="0"/>
          <w:sz w:val="16"/>
          <w:u w:val="none"/>
        </w:rPr>
        <w:t xml:space="preserve">. The intuition for this impact is </w:t>
      </w:r>
      <w:r>
        <w:rPr>
          <w:b w:val="0"/>
          <w:i w:val="0"/>
          <w:smallCaps w:val="0"/>
          <w:strike w:val="0"/>
          <w:sz w:val="22"/>
          <w:u w:val="single"/>
        </w:rPr>
        <w:t xml:space="preserve">pharmaceutical companies </w:t>
      </w:r>
      <w:r>
        <w:rPr>
          <w:b/>
          <w:i w:val="0"/>
          <w:smallCaps w:val="0"/>
          <w:strike w:val="0"/>
          <w:sz w:val="22"/>
          <w:u w:val="single"/>
        </w:rPr>
        <w:t>change</w:t>
      </w:r>
      <w:r>
        <w:rPr>
          <w:b w:val="0"/>
          <w:i w:val="0"/>
          <w:smallCaps w:val="0"/>
          <w:strike w:val="0"/>
          <w:sz w:val="22"/>
          <w:u w:val="single"/>
        </w:rPr>
        <w:t xml:space="preserve"> their </w:t>
      </w:r>
      <w:r>
        <w:rPr>
          <w:b/>
          <w:i w:val="0"/>
          <w:smallCaps w:val="0"/>
          <w:strike w:val="0"/>
          <w:sz w:val="22"/>
          <w:u w:val="single"/>
        </w:rPr>
        <w:t>innovation</w:t>
      </w:r>
      <w:r>
        <w:rPr>
          <w:b w:val="0"/>
          <w:i w:val="0"/>
          <w:smallCaps w:val="0"/>
          <w:strike w:val="0"/>
          <w:sz w:val="22"/>
          <w:u w:val="single"/>
        </w:rPr>
        <w:t xml:space="preserve"> strategy</w:t>
      </w:r>
      <w:r>
        <w:rPr>
          <w:b w:val="0"/>
          <w:i w:val="0"/>
          <w:smallCaps w:val="0"/>
          <w:strike w:val="0"/>
          <w:sz w:val="16"/>
          <w:u w:val="none"/>
        </w:rPr>
        <w:t xml:space="preserve"> post-M&amp;A event. </w:t>
      </w:r>
      <w:r>
        <w:rPr>
          <w:b w:val="0"/>
          <w:i w:val="0"/>
          <w:smallCaps w:val="0"/>
          <w:strike w:val="0"/>
          <w:sz w:val="22"/>
          <w:u w:val="single"/>
        </w:rPr>
        <w:t>Instead of discovering their</w:t>
      </w:r>
      <w:r>
        <w:rPr>
          <w:b w:val="0"/>
          <w:i w:val="0"/>
          <w:smallCaps w:val="0"/>
          <w:strike w:val="0"/>
          <w:sz w:val="16"/>
          <w:u w:val="none"/>
        </w:rPr>
        <w:t xml:space="preserve"> </w:t>
      </w:r>
      <w:r>
        <w:rPr>
          <w:b w:val="0"/>
          <w:i w:val="0"/>
          <w:smallCaps w:val="0"/>
          <w:strike w:val="0"/>
          <w:sz w:val="22"/>
          <w:u w:val="single"/>
        </w:rPr>
        <w:t xml:space="preserve">own </w:t>
      </w:r>
      <w:r>
        <w:rPr>
          <w:b/>
          <w:i w:val="0"/>
          <w:smallCaps w:val="0"/>
          <w:strike w:val="0"/>
          <w:sz w:val="22"/>
          <w:u w:val="single"/>
        </w:rPr>
        <w:t>molecules</w:t>
      </w:r>
      <w:r>
        <w:rPr>
          <w:b w:val="0"/>
          <w:i w:val="0"/>
          <w:smallCaps w:val="0"/>
          <w:strike w:val="0"/>
          <w:sz w:val="16"/>
          <w:u w:val="none"/>
        </w:rPr>
        <w:t xml:space="preserve"> in-house, </w:t>
      </w:r>
      <w:r>
        <w:rPr>
          <w:b w:val="0"/>
          <w:i w:val="0"/>
          <w:smallCaps w:val="0"/>
          <w:strike w:val="0"/>
          <w:sz w:val="22"/>
          <w:u w:val="single"/>
        </w:rPr>
        <w:t xml:space="preserve">larger companies </w:t>
      </w:r>
      <w:r>
        <w:rPr>
          <w:b/>
          <w:i w:val="0"/>
          <w:smallCaps w:val="0"/>
          <w:strike w:val="0"/>
          <w:sz w:val="22"/>
          <w:u w:val="single"/>
        </w:rPr>
        <w:t>supplement innovation</w:t>
      </w:r>
      <w:r>
        <w:rPr>
          <w:b w:val="0"/>
          <w:i w:val="0"/>
          <w:smallCaps w:val="0"/>
          <w:strike w:val="0"/>
          <w:sz w:val="16"/>
          <w:u w:val="none"/>
        </w:rPr>
        <w:t xml:space="preserve"> </w:t>
      </w:r>
      <w:r>
        <w:rPr>
          <w:b w:val="0"/>
          <w:i w:val="0"/>
          <w:smallCaps w:val="0"/>
          <w:strike w:val="0"/>
          <w:sz w:val="22"/>
          <w:u w:val="single"/>
        </w:rPr>
        <w:t>by acquiring molecules</w:t>
      </w:r>
      <w:r>
        <w:rPr>
          <w:b w:val="0"/>
          <w:i w:val="0"/>
          <w:smallCaps w:val="0"/>
          <w:strike w:val="0"/>
          <w:sz w:val="16"/>
          <w:u w:val="none"/>
        </w:rPr>
        <w:t xml:space="preserve"> in development </w:t>
      </w:r>
      <w:r>
        <w:rPr>
          <w:b w:val="0"/>
          <w:i w:val="0"/>
          <w:smallCaps w:val="0"/>
          <w:strike w:val="0"/>
          <w:sz w:val="22"/>
          <w:u w:val="single"/>
        </w:rPr>
        <w:t>from other</w:t>
      </w:r>
      <w:r>
        <w:rPr>
          <w:b w:val="0"/>
          <w:i w:val="0"/>
          <w:smallCaps w:val="0"/>
          <w:strike w:val="0"/>
          <w:sz w:val="16"/>
          <w:u w:val="none"/>
        </w:rPr>
        <w:t xml:space="preserve">, </w:t>
      </w:r>
      <w:r>
        <w:rPr>
          <w:b w:val="0"/>
          <w:i w:val="0"/>
          <w:smallCaps w:val="0"/>
          <w:strike w:val="0"/>
          <w:sz w:val="22"/>
          <w:u w:val="single"/>
        </w:rPr>
        <w:t>smaller</w:t>
      </w:r>
      <w:r>
        <w:rPr>
          <w:b w:val="0"/>
          <w:i w:val="0"/>
          <w:smallCaps w:val="0"/>
          <w:strike w:val="0"/>
          <w:sz w:val="16"/>
          <w:u w:val="none"/>
        </w:rPr>
        <w:t xml:space="preserve"> pharmaceutical </w:t>
      </w:r>
      <w:r>
        <w:rPr>
          <w:b w:val="0"/>
          <w:i w:val="0"/>
          <w:smallCaps w:val="0"/>
          <w:strike w:val="0"/>
          <w:sz w:val="22"/>
          <w:u w:val="single"/>
        </w:rPr>
        <w:t>firms</w:t>
      </w:r>
      <w:r>
        <w:rPr>
          <w:b w:val="0"/>
          <w:i w:val="0"/>
          <w:smallCaps w:val="0"/>
          <w:strike w:val="0"/>
          <w:sz w:val="16"/>
          <w:u w:val="none"/>
        </w:rPr>
        <w:t xml:space="preserve">. However, </w:t>
      </w:r>
      <w:r>
        <w:rPr>
          <w:b w:val="0"/>
          <w:i w:val="0"/>
          <w:smallCaps w:val="0"/>
          <w:strike w:val="0"/>
          <w:sz w:val="22"/>
          <w:u w:val="single"/>
        </w:rPr>
        <w:t xml:space="preserve">despite </w:t>
      </w:r>
      <w:r>
        <w:rPr>
          <w:b/>
          <w:i w:val="0"/>
          <w:smallCaps w:val="0"/>
          <w:strike w:val="0"/>
          <w:sz w:val="22"/>
          <w:u w:val="single"/>
        </w:rPr>
        <w:t>increasing</w:t>
      </w:r>
      <w:r>
        <w:rPr>
          <w:b w:val="0"/>
          <w:i w:val="0"/>
          <w:smallCaps w:val="0"/>
          <w:strike w:val="0"/>
          <w:sz w:val="22"/>
          <w:u w:val="single"/>
        </w:rPr>
        <w:t xml:space="preserve"> </w:t>
      </w:r>
      <w:r>
        <w:rPr>
          <w:b/>
          <w:i w:val="0"/>
          <w:smallCaps w:val="0"/>
          <w:strike w:val="0"/>
          <w:sz w:val="22"/>
          <w:u w:val="single"/>
        </w:rPr>
        <w:t>spending</w:t>
      </w:r>
      <w:r>
        <w:rPr>
          <w:b w:val="0"/>
          <w:i w:val="0"/>
          <w:smallCaps w:val="0"/>
          <w:strike w:val="0"/>
          <w:sz w:val="16"/>
          <w:u w:val="none"/>
        </w:rPr>
        <w:t xml:space="preserve"> on research and development post-M&amp;A, </w:t>
      </w:r>
      <w:r>
        <w:rPr>
          <w:b w:val="0"/>
          <w:i w:val="0"/>
          <w:smallCaps w:val="0"/>
          <w:strike w:val="0"/>
          <w:sz w:val="22"/>
          <w:u w:val="single"/>
        </w:rPr>
        <w:t>there is no change in the progression</w:t>
      </w:r>
      <w:r>
        <w:rPr>
          <w:b w:val="0"/>
          <w:i w:val="0"/>
          <w:smallCaps w:val="0"/>
          <w:strike w:val="0"/>
          <w:sz w:val="16"/>
          <w:u w:val="none"/>
        </w:rPr>
        <w:t xml:space="preserve"> </w:t>
      </w:r>
      <w:r>
        <w:rPr>
          <w:b w:val="0"/>
          <w:i w:val="0"/>
          <w:smallCaps w:val="0"/>
          <w:strike w:val="0"/>
          <w:sz w:val="22"/>
          <w:u w:val="single"/>
        </w:rPr>
        <w:t>of getting these</w:t>
      </w:r>
      <w:r>
        <w:rPr>
          <w:b w:val="0"/>
          <w:i w:val="0"/>
          <w:smallCaps w:val="0"/>
          <w:strike w:val="0"/>
          <w:sz w:val="16"/>
          <w:u w:val="none"/>
        </w:rPr>
        <w:t xml:space="preserve"> new </w:t>
      </w:r>
      <w:r>
        <w:rPr>
          <w:b/>
          <w:i w:val="0"/>
          <w:smallCaps w:val="0"/>
          <w:strike w:val="0"/>
          <w:sz w:val="22"/>
          <w:u w:val="single"/>
        </w:rPr>
        <w:t>drugs</w:t>
      </w:r>
      <w:r>
        <w:rPr>
          <w:b w:val="0"/>
          <w:i w:val="0"/>
          <w:smallCaps w:val="0"/>
          <w:strike w:val="0"/>
          <w:sz w:val="22"/>
          <w:u w:val="single"/>
        </w:rPr>
        <w:t xml:space="preserve"> through clinical</w:t>
      </w:r>
      <w:r>
        <w:rPr>
          <w:b w:val="0"/>
          <w:i w:val="0"/>
          <w:smallCaps w:val="0"/>
          <w:strike w:val="0"/>
          <w:sz w:val="16"/>
          <w:u w:val="none"/>
        </w:rPr>
        <w:t xml:space="preserve"> </w:t>
      </w:r>
      <w:r>
        <w:rPr>
          <w:b w:val="0"/>
          <w:i w:val="0"/>
          <w:smallCaps w:val="0"/>
          <w:strike w:val="0"/>
          <w:sz w:val="22"/>
          <w:u w:val="single"/>
        </w:rPr>
        <w:t>trials</w:t>
      </w:r>
      <w:r>
        <w:rPr>
          <w:b w:val="0"/>
          <w:i w:val="0"/>
          <w:smallCaps w:val="0"/>
          <w:strike w:val="0"/>
          <w:sz w:val="16"/>
          <w:u w:val="none"/>
        </w:rPr>
        <w:t xml:space="preserve"> and to consumers. </w:t>
      </w:r>
      <w:r>
        <w:rPr>
          <w:b w:val="0"/>
          <w:i w:val="0"/>
          <w:smallCaps w:val="0"/>
          <w:strike w:val="0"/>
          <w:sz w:val="22"/>
          <w:u w:val="single"/>
        </w:rPr>
        <w:t>These</w:t>
      </w:r>
      <w:r>
        <w:rPr>
          <w:b w:val="0"/>
          <w:i w:val="0"/>
          <w:smallCaps w:val="0"/>
          <w:strike w:val="0"/>
          <w:sz w:val="16"/>
          <w:u w:val="none"/>
        </w:rPr>
        <w:t xml:space="preserve"> results </w:t>
      </w:r>
      <w:r>
        <w:rPr>
          <w:b/>
          <w:i w:val="0"/>
          <w:smallCaps w:val="0"/>
          <w:strike w:val="0"/>
          <w:sz w:val="22"/>
          <w:u w:val="single"/>
        </w:rPr>
        <w:t>raise questions</w:t>
      </w:r>
      <w:r>
        <w:rPr>
          <w:b w:val="0"/>
          <w:i w:val="0"/>
          <w:smallCaps w:val="0"/>
          <w:strike w:val="0"/>
          <w:sz w:val="16"/>
          <w:u w:val="none"/>
        </w:rPr>
        <w:t xml:space="preserve"> </w:t>
      </w:r>
      <w:r>
        <w:rPr>
          <w:b w:val="0"/>
          <w:i w:val="0"/>
          <w:smallCaps w:val="0"/>
          <w:strike w:val="0"/>
          <w:sz w:val="22"/>
          <w:u w:val="single"/>
        </w:rPr>
        <w:t xml:space="preserve">regarding </w:t>
      </w:r>
      <w:r>
        <w:rPr>
          <w:b/>
          <w:i w:val="0"/>
          <w:smallCaps w:val="0"/>
          <w:strike w:val="0"/>
          <w:sz w:val="22"/>
          <w:u w:val="single"/>
        </w:rPr>
        <w:t>proclamations</w:t>
      </w:r>
      <w:r>
        <w:rPr>
          <w:b w:val="0"/>
          <w:i w:val="0"/>
          <w:smallCaps w:val="0"/>
          <w:strike w:val="0"/>
          <w:sz w:val="16"/>
          <w:u w:val="none"/>
        </w:rPr>
        <w:t xml:space="preserve"> made </w:t>
      </w:r>
      <w:r>
        <w:rPr>
          <w:b w:val="0"/>
          <w:i w:val="0"/>
          <w:smallCaps w:val="0"/>
          <w:strike w:val="0"/>
          <w:sz w:val="22"/>
          <w:u w:val="single"/>
        </w:rPr>
        <w:t>by drug companies</w:t>
      </w:r>
      <w:r>
        <w:rPr>
          <w:b w:val="0"/>
          <w:i w:val="0"/>
          <w:smallCaps w:val="0"/>
          <w:strike w:val="0"/>
          <w:sz w:val="16"/>
          <w:u w:val="none"/>
        </w:rPr>
        <w:t xml:space="preserve">, </w:t>
      </w:r>
      <w:r>
        <w:rPr>
          <w:b w:val="0"/>
          <w:i w:val="0"/>
          <w:smallCaps w:val="0"/>
          <w:strike w:val="0"/>
          <w:sz w:val="22"/>
          <w:u w:val="single"/>
        </w:rPr>
        <w:t>who emphasize</w:t>
      </w:r>
      <w:r>
        <w:rPr>
          <w:b w:val="0"/>
          <w:i w:val="0"/>
          <w:smallCaps w:val="0"/>
          <w:strike w:val="0"/>
          <w:sz w:val="16"/>
          <w:u w:val="none"/>
        </w:rPr>
        <w:t xml:space="preserve"> </w:t>
      </w:r>
      <w:r>
        <w:rPr>
          <w:b w:val="0"/>
          <w:i w:val="0"/>
          <w:smallCaps w:val="0"/>
          <w:strike w:val="0"/>
          <w:sz w:val="22"/>
          <w:u w:val="single"/>
        </w:rPr>
        <w:t xml:space="preserve">how </w:t>
      </w:r>
      <w:r>
        <w:rPr>
          <w:b/>
          <w:i w:val="0"/>
          <w:smallCaps w:val="0"/>
          <w:strike w:val="0"/>
          <w:sz w:val="22"/>
          <w:u w:val="single"/>
        </w:rPr>
        <w:t>consolidation</w:t>
      </w:r>
      <w:r>
        <w:rPr>
          <w:b w:val="0"/>
          <w:i w:val="0"/>
          <w:smallCaps w:val="0"/>
          <w:strike w:val="0"/>
          <w:sz w:val="22"/>
          <w:u w:val="single"/>
        </w:rPr>
        <w:t xml:space="preserve"> improves </w:t>
      </w:r>
      <w:r>
        <w:rPr>
          <w:b/>
          <w:i w:val="0"/>
          <w:smallCaps w:val="0"/>
          <w:strike w:val="0"/>
          <w:sz w:val="22"/>
          <w:u w:val="single"/>
        </w:rPr>
        <w:t>pharmaceutical innovation</w:t>
      </w:r>
      <w:r>
        <w:rPr>
          <w:b w:val="0"/>
          <w:i w:val="0"/>
          <w:smallCaps w:val="0"/>
          <w:strike w:val="0"/>
          <w:sz w:val="16"/>
          <w:u w:val="none"/>
        </w:rPr>
        <w:t xml:space="preserve">. As more R&amp;D spending occurs with no molecular advancement to show for it, the </w:t>
      </w:r>
      <w:r>
        <w:rPr>
          <w:b w:val="0"/>
          <w:i w:val="0"/>
          <w:smallCaps w:val="0"/>
          <w:strike w:val="0"/>
          <w:sz w:val="22"/>
          <w:u w:val="single"/>
        </w:rPr>
        <w:t>results</w:t>
      </w:r>
      <w:r>
        <w:rPr>
          <w:b w:val="0"/>
          <w:i w:val="0"/>
          <w:smallCaps w:val="0"/>
          <w:strike w:val="0"/>
          <w:sz w:val="16"/>
          <w:u w:val="none"/>
        </w:rPr>
        <w:t xml:space="preserve"> also </w:t>
      </w:r>
      <w:r>
        <w:rPr>
          <w:b/>
          <w:i w:val="0"/>
          <w:smallCaps w:val="0"/>
          <w:strike w:val="0"/>
          <w:sz w:val="22"/>
          <w:u w:val="single"/>
        </w:rPr>
        <w:t>challenge</w:t>
      </w:r>
      <w:r>
        <w:rPr>
          <w:b w:val="0"/>
          <w:i w:val="0"/>
          <w:smallCaps w:val="0"/>
          <w:strike w:val="0"/>
          <w:sz w:val="16"/>
          <w:u w:val="none"/>
        </w:rPr>
        <w:t xml:space="preserve"> </w:t>
      </w:r>
      <w:r>
        <w:rPr>
          <w:b w:val="0"/>
          <w:i w:val="0"/>
          <w:smallCaps w:val="0"/>
          <w:strike w:val="0"/>
          <w:sz w:val="22"/>
          <w:u w:val="single"/>
        </w:rPr>
        <w:t xml:space="preserve">the </w:t>
      </w:r>
      <w:r>
        <w:rPr>
          <w:b/>
          <w:i w:val="0"/>
          <w:smallCaps w:val="0"/>
          <w:strike w:val="0"/>
          <w:sz w:val="22"/>
          <w:u w:val="single"/>
        </w:rPr>
        <w:t>perception</w:t>
      </w:r>
      <w:r>
        <w:rPr>
          <w:b w:val="0"/>
          <w:i w:val="0"/>
          <w:smallCaps w:val="0"/>
          <w:strike w:val="0"/>
          <w:sz w:val="22"/>
          <w:u w:val="single"/>
        </w:rPr>
        <w:t xml:space="preserve"> that mergers</w:t>
      </w:r>
      <w:r>
        <w:rPr>
          <w:b w:val="0"/>
          <w:i w:val="0"/>
          <w:smallCaps w:val="0"/>
          <w:strike w:val="0"/>
          <w:sz w:val="16"/>
          <w:u w:val="none"/>
        </w:rPr>
        <w:t xml:space="preserve"> and acquisitions </w:t>
      </w:r>
      <w:r>
        <w:rPr>
          <w:b w:val="0"/>
          <w:i w:val="0"/>
          <w:smallCaps w:val="0"/>
          <w:strike w:val="0"/>
          <w:sz w:val="22"/>
          <w:u w:val="single"/>
        </w:rPr>
        <w:t xml:space="preserve">make firms more </w:t>
      </w:r>
      <w:r>
        <w:rPr>
          <w:b/>
          <w:i w:val="0"/>
          <w:smallCaps w:val="0"/>
          <w:strike w:val="0"/>
          <w:sz w:val="22"/>
          <w:u w:val="single"/>
        </w:rPr>
        <w:t>efficient</w:t>
      </w:r>
      <w:r>
        <w:rPr>
          <w:b w:val="0"/>
          <w:i w:val="0"/>
          <w:smallCaps w:val="0"/>
          <w:strike w:val="0"/>
          <w:sz w:val="16"/>
          <w:u w:val="none"/>
        </w:rPr>
        <w:t>.</w:t>
      </w:r>
    </w:p>
    <w:p>
      <w:pPr>
        <w:pStyle w:val="Caption"/>
      </w:pPr>
      <w:r>
        <w:t>Source: Antitrust Negative Supplement - Michigan 7 2024 BFHR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