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Reject intellectual property in favor of the public domain- abandoning capitalist epistemologies that view creation as an individual act opens space for alternative configurations of power and knowledge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Mathew, JD/MPA, 21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>Sasha, 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feminist manifesto of resistance against intellectual property regimes: reclaiming the public domain as an open-access information commons, Critical African Studies, 13:1, 115-126, DOI: 10.1080/21681392.2021.1909881 )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feminist decolonial public domain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rampant overprotection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empowered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forces of </w:t>
      </w:r>
      <w:r>
        <w:rPr>
          <w:b w:val="0"/>
          <w:i w:val="0"/>
          <w:smallCaps w:val="0"/>
          <w:strike w:val="0"/>
          <w:sz w:val="22"/>
          <w:u w:val="single"/>
        </w:rPr>
        <w:t>information capitalism is resulting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growing </w:t>
      </w:r>
      <w:r>
        <w:rPr>
          <w:b w:val="0"/>
          <w:i w:val="0"/>
          <w:smallCaps w:val="0"/>
          <w:strike w:val="0"/>
          <w:sz w:val="22"/>
          <w:u w:val="single"/>
        </w:rPr>
        <w:t>privatization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enclosure of the public domain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the marginalization and devaluation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 susceptibility to ‘theft’) </w:t>
      </w:r>
      <w:r>
        <w:rPr>
          <w:b w:val="0"/>
          <w:i w:val="0"/>
          <w:smallCaps w:val="0"/>
          <w:strike w:val="0"/>
          <w:sz w:val="22"/>
          <w:u w:val="single"/>
        </w:rPr>
        <w:t>of the knowledge produced and held in disempowered communities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public domain,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our purposes, </w:t>
      </w:r>
      <w:r>
        <w:rPr>
          <w:b w:val="0"/>
          <w:i w:val="0"/>
          <w:smallCaps w:val="0"/>
          <w:strike w:val="0"/>
          <w:sz w:val="22"/>
          <w:u w:val="single"/>
        </w:rPr>
        <w:t>consists of the types and uses of information and aspects of culture that remain publicly accessible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free to use without permission or payment. Legal scholar Deborah </w:t>
      </w:r>
      <w:r>
        <w:rPr>
          <w:b w:val="0"/>
          <w:i w:val="0"/>
          <w:smallCaps w:val="0"/>
          <w:strike w:val="0"/>
          <w:sz w:val="22"/>
          <w:u w:val="single"/>
        </w:rPr>
        <w:t>Halbert argues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(2006) that </w:t>
      </w:r>
      <w:r>
        <w:rPr>
          <w:b w:val="0"/>
          <w:i w:val="0"/>
          <w:smallCaps w:val="0"/>
          <w:strike w:val="0"/>
          <w:sz w:val="22"/>
          <w:u w:val="single"/>
        </w:rPr>
        <w:t>the public domain is inherently ‘feminine’ because it rejects dualities: it does not privilege a single way of knowing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doing over another.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builds bridges to </w:t>
      </w:r>
      <w:r>
        <w:rPr>
          <w:b/>
          <w:i w:val="0"/>
          <w:smallCaps w:val="0"/>
          <w:strike w:val="0"/>
          <w:sz w:val="22"/>
          <w:u w:val="single"/>
        </w:rPr>
        <w:t>alternative ways of knowing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are </w:t>
      </w:r>
      <w:r>
        <w:rPr>
          <w:b w:val="0"/>
          <w:i w:val="0"/>
          <w:smallCaps w:val="0"/>
          <w:strike w:val="0"/>
          <w:sz w:val="22"/>
          <w:u w:val="single"/>
        </w:rPr>
        <w:t>not mediated by market-based exchange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Rather, </w:t>
      </w:r>
      <w:r>
        <w:rPr>
          <w:b w:val="0"/>
          <w:i w:val="0"/>
          <w:smallCaps w:val="0"/>
          <w:strike w:val="0"/>
          <w:sz w:val="22"/>
          <w:u w:val="single"/>
        </w:rPr>
        <w:t>the public domain is built on social bonds</w:t>
      </w:r>
      <w:r>
        <w:rPr>
          <w:b/>
          <w:i w:val="0"/>
          <w:smallCaps w:val="0"/>
          <w:strike w:val="0"/>
          <w:sz w:val="22"/>
          <w:u w:val="single"/>
        </w:rPr>
        <w:t>– gifts, rather than commodities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 </w:t>
      </w:r>
      <w:r>
        <w:rPr>
          <w:b w:val="0"/>
          <w:i w:val="0"/>
          <w:smallCaps w:val="0"/>
          <w:strike w:val="0"/>
          <w:sz w:val="22"/>
          <w:u w:val="single"/>
        </w:rPr>
        <w:t>feminine in the current global gender order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(i.e. hegemonic patriarchy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because it recognizes that production is an inescapably </w:t>
      </w:r>
      <w:r>
        <w:rPr>
          <w:b/>
          <w:i w:val="0"/>
          <w:smallCaps w:val="0"/>
          <w:strike w:val="0"/>
          <w:sz w:val="22"/>
          <w:u w:val="single"/>
        </w:rPr>
        <w:t>communal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activity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makes sharing with the community ‘morally appropriate’ (2006). </w:t>
      </w:r>
      <w:r>
        <w:rPr>
          <w:b w:val="0"/>
          <w:i w:val="0"/>
          <w:smallCaps w:val="0"/>
          <w:strike w:val="0"/>
          <w:sz w:val="22"/>
          <w:u w:val="single"/>
        </w:rPr>
        <w:t>Halbert’s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conception of the </w:t>
      </w:r>
      <w:r>
        <w:rPr>
          <w:b w:val="0"/>
          <w:i w:val="0"/>
          <w:smallCaps w:val="0"/>
          <w:strike w:val="0"/>
          <w:sz w:val="22"/>
          <w:u w:val="single"/>
        </w:rPr>
        <w:t>public domain is resonant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Nancy </w:t>
      </w:r>
      <w:r>
        <w:rPr>
          <w:b w:val="0"/>
          <w:i w:val="0"/>
          <w:smallCaps w:val="0"/>
          <w:strike w:val="0"/>
          <w:sz w:val="22"/>
          <w:u w:val="single"/>
        </w:rPr>
        <w:t>Fraser’s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‘</w:t>
      </w:r>
      <w:r>
        <w:rPr>
          <w:b w:val="0"/>
          <w:i w:val="0"/>
          <w:smallCaps w:val="0"/>
          <w:strike w:val="0"/>
          <w:sz w:val="22"/>
          <w:u w:val="single"/>
        </w:rPr>
        <w:t>sphere of social reproduction’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Arruzza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Fraser, and Bhattacharya 2019, 8). The social reproduction sphere encompasses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sites upon which the young are socialized, communities built, meaning produced and social bonds forged: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‘households, </w:t>
      </w:r>
      <w:r>
        <w:rPr>
          <w:b w:val="0"/>
          <w:i w:val="0"/>
          <w:smallCaps w:val="0"/>
          <w:strike w:val="0"/>
          <w:sz w:val="16"/>
          <w:u w:val="none"/>
        </w:rPr>
        <w:t>neighbourhoods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civil society associations, and public institutions, including schools, childcare and eldercare </w:t>
      </w:r>
      <w:r>
        <w:rPr>
          <w:b w:val="0"/>
          <w:i w:val="0"/>
          <w:smallCaps w:val="0"/>
          <w:strike w:val="0"/>
          <w:sz w:val="16"/>
          <w:u w:val="none"/>
        </w:rPr>
        <w:t>centers’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This sphere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–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distinct from that of commodity production and waged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is what sustains and makes capitalism possible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(Fraser and Jaeggi 2018). Both conceptions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social reproduction sphere and the public domain reflect </w:t>
      </w:r>
      <w:r>
        <w:rPr>
          <w:b/>
          <w:i w:val="0"/>
          <w:smallCaps w:val="0"/>
          <w:strike w:val="0"/>
          <w:sz w:val="22"/>
          <w:u w:val="single"/>
        </w:rPr>
        <w:t>feminist epistemologies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sites of subordination– and accordingly, of </w:t>
      </w:r>
      <w:r>
        <w:rPr>
          <w:b/>
          <w:i w:val="0"/>
          <w:smallCaps w:val="0"/>
          <w:strike w:val="0"/>
          <w:sz w:val="22"/>
          <w:u w:val="single"/>
        </w:rPr>
        <w:t>radical possibility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invoke these conceptions in </w:t>
      </w:r>
      <w:r>
        <w:rPr>
          <w:b w:val="0"/>
          <w:i w:val="0"/>
          <w:smallCaps w:val="0"/>
          <w:strike w:val="0"/>
          <w:sz w:val="22"/>
          <w:u w:val="single"/>
        </w:rPr>
        <w:t>propos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ing what is </w:t>
      </w:r>
      <w:r>
        <w:rPr>
          <w:b w:val="0"/>
          <w:i w:val="0"/>
          <w:smallCaps w:val="0"/>
          <w:strike w:val="0"/>
          <w:sz w:val="22"/>
          <w:u w:val="single"/>
        </w:rPr>
        <w:t>an expansively feminist, decolonial projec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t: the </w:t>
      </w:r>
      <w:r>
        <w:rPr>
          <w:b/>
          <w:i w:val="0"/>
          <w:smallCaps w:val="0"/>
          <w:strike w:val="0"/>
          <w:sz w:val="22"/>
          <w:u w:val="single"/>
        </w:rPr>
        <w:t>reclamation of the public domain in service of the social good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rather than in service of commodity production and capital accumulation.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 have been movements within IP scholarship to strengthen and protect the public domain against encroachment and enclosure (</w:t>
      </w:r>
      <w:r>
        <w:rPr>
          <w:b w:val="0"/>
          <w:i w:val="0"/>
          <w:smallCaps w:val="0"/>
          <w:strike w:val="0"/>
          <w:sz w:val="16"/>
          <w:u w:val="none"/>
        </w:rPr>
        <w:t>Benkler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1999). Other scholars caution against a ‘romanticization’ of the public domain, which they point out has been a source for the exploitation of the ‘</w:t>
      </w:r>
      <w:r>
        <w:rPr>
          <w:b w:val="0"/>
          <w:i w:val="0"/>
          <w:smallCaps w:val="0"/>
          <w:strike w:val="0"/>
          <w:sz w:val="16"/>
          <w:u w:val="none"/>
        </w:rPr>
        <w:t>labour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bodies of the disempowered’ (Chander and Sunder 2004). They propose that there is a dialectical relationship between the public domain and IP, and that the public domain rather than act as a bulwark against </w:t>
      </w:r>
      <w:r>
        <w:rPr>
          <w:b w:val="0"/>
          <w:i w:val="0"/>
          <w:smallCaps w:val="0"/>
          <w:strike w:val="0"/>
          <w:sz w:val="16"/>
          <w:u w:val="none"/>
        </w:rPr>
        <w:t>propertization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feeds and enables it (Chander and Sunder 2004). Yet,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recognizing that differing resources and circumstances shape the capacity to draw advantage from a </w:t>
      </w:r>
      <w:r>
        <w:rPr>
          <w:b w:val="0"/>
          <w:i w:val="0"/>
          <w:smallCaps w:val="0"/>
          <w:strike w:val="0"/>
          <w:sz w:val="22"/>
          <w:u w:val="single"/>
        </w:rPr>
        <w:t>commons</w:t>
      </w:r>
      <w:r>
        <w:rPr>
          <w:b w:val="0"/>
          <w:i w:val="0"/>
          <w:smallCaps w:val="0"/>
          <w:strike w:val="0"/>
          <w:sz w:val="22"/>
          <w:u w:val="single"/>
        </w:rPr>
        <w:t>, enables us to also recognize that the forces that produce these differing capabilities are political in nature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(Chander and Sunder 2004). </w:t>
      </w:r>
      <w:r>
        <w:rPr>
          <w:b w:val="0"/>
          <w:i w:val="0"/>
          <w:smallCaps w:val="0"/>
          <w:strike w:val="0"/>
          <w:sz w:val="22"/>
          <w:u w:val="single"/>
        </w:rPr>
        <w:t>In calling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revolt against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regimes, </w:t>
      </w:r>
      <w:r>
        <w:rPr>
          <w:b w:val="0"/>
          <w:i w:val="0"/>
          <w:smallCaps w:val="0"/>
          <w:strike w:val="0"/>
          <w:sz w:val="22"/>
          <w:u w:val="single"/>
        </w:rPr>
        <w:t>I mean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attack the institutions that such a politics of hierarchy and exclusion has produced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calling for the reclamation of the public domain, I hope to furnish the soil for a different type of politics– one that has nourished the social reproduction sphere and </w:t>
      </w:r>
      <w:r>
        <w:rPr>
          <w:b w:val="0"/>
          <w:i w:val="0"/>
          <w:smallCaps w:val="0"/>
          <w:strike w:val="0"/>
          <w:sz w:val="22"/>
          <w:u w:val="single"/>
        </w:rPr>
        <w:t>honours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feminist, indigenous, and Southern ways of knowing and doing. We participate in neoliberal capitalism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inter alia,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complying with and </w:t>
      </w:r>
      <w:r>
        <w:rPr>
          <w:b w:val="0"/>
          <w:i w:val="0"/>
          <w:smallCaps w:val="0"/>
          <w:strike w:val="0"/>
          <w:sz w:val="22"/>
          <w:u w:val="single"/>
        </w:rPr>
        <w:t>honouring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claims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regime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– an edifice built on the expropriated </w:t>
      </w:r>
      <w:r>
        <w:rPr>
          <w:b w:val="0"/>
          <w:i w:val="0"/>
          <w:smallCaps w:val="0"/>
          <w:strike w:val="0"/>
          <w:sz w:val="16"/>
          <w:u w:val="none"/>
        </w:rPr>
        <w:t>labour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indigenous and colonized people, slaves, Dalits and oppressed people everywhere. It is </w:t>
      </w:r>
      <w:r>
        <w:rPr>
          <w:b w:val="0"/>
          <w:i w:val="0"/>
          <w:smallCaps w:val="0"/>
          <w:strike w:val="0"/>
          <w:sz w:val="22"/>
          <w:u w:val="single"/>
        </w:rPr>
        <w:t>a system built on ownership and exclusion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a means for the forces of financial capital to continuously enclose and appropriate the public domain. </w:t>
      </w:r>
      <w:r>
        <w:rPr>
          <w:b w:val="0"/>
          <w:i w:val="0"/>
          <w:smallCaps w:val="0"/>
          <w:strike w:val="0"/>
          <w:sz w:val="22"/>
          <w:u w:val="single"/>
        </w:rPr>
        <w:t>Rejecting the constructs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imaginaries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law </w:t>
      </w:r>
      <w:r>
        <w:rPr>
          <w:b/>
          <w:i w:val="0"/>
          <w:smallCaps w:val="0"/>
          <w:strike w:val="0"/>
          <w:sz w:val="22"/>
          <w:u w:val="single"/>
        </w:rPr>
        <w:t>opens possibilities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other organizational forms, knowledge production systems and theories of value that could be </w:t>
      </w:r>
      <w:r>
        <w:rPr>
          <w:b/>
          <w:i w:val="0"/>
          <w:smallCaps w:val="0"/>
          <w:strike w:val="0"/>
          <w:sz w:val="22"/>
          <w:u w:val="single"/>
        </w:rPr>
        <w:t>de-linked from subordination and extraction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 do not propose a reform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IP regime </w:t>
      </w:r>
      <w:r>
        <w:rPr>
          <w:b w:val="0"/>
          <w:i w:val="0"/>
          <w:smallCaps w:val="0"/>
          <w:strike w:val="0"/>
          <w:sz w:val="22"/>
          <w:u w:val="single"/>
        </w:rPr>
        <w:t>or an extension of its protection to the marginal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 do not propose greater use of licenses such as GNU General Public License (Copyleft) or share-alike licenses (Creative Commons), which attempt to expand the public domain without subverting or challenging intellectual property law as an institution. </w:t>
      </w:r>
      <w:r>
        <w:rPr>
          <w:b w:val="0"/>
          <w:i w:val="0"/>
          <w:smallCaps w:val="0"/>
          <w:strike w:val="0"/>
          <w:sz w:val="22"/>
          <w:u w:val="single"/>
        </w:rPr>
        <w:t>I do not propose to use the master’s tools to create sites of possibility within structures of subjugation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reimagination of knowledge production from a feminist and decolonial epistemological standpoint would emphasize authorship and creation as acts of </w:t>
      </w:r>
      <w:r>
        <w:rPr>
          <w:b/>
          <w:i w:val="0"/>
          <w:smallCaps w:val="0"/>
          <w:strike w:val="0"/>
          <w:sz w:val="22"/>
          <w:u w:val="single"/>
        </w:rPr>
        <w:t>reaffirming the interconnectedness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human sociality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It would reject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idea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authorship as ownership and cultural production as a discrete entity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with clearly defined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borders,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acknowledge the intrinsically communal nature of knowledge production and consumption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rejecting capitalist epistemologies and theories of value which are rooted in racism and caste-based patriarchy, colonialism and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oppression, we hope to instantiate new forms of value drawing from community and the ‘raw power of connection</w:t>
      </w:r>
      <w:r>
        <w:rPr>
          <w:b w:val="0"/>
          <w:i w:val="0"/>
          <w:smallCaps w:val="0"/>
          <w:strike w:val="0"/>
          <w:sz w:val="16"/>
          <w:u w:val="none"/>
        </w:rPr>
        <w:t>’ (Lorde 2018).</w:t>
      </w:r>
    </w:p>
    <w:p>
      <w:pPr>
        <w:pStyle w:val="Caption"/>
      </w:pPr>
      <w:r>
        <w:t>Source: Feminist Economics Kritik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