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1AC Evidence is a product of gendered </w:t>
      </w:r>
      <w:r>
        <w:rPr>
          <w:b/>
          <w:i/>
          <w:smallCaps w:val="0"/>
          <w:strike w:val="0"/>
          <w:sz w:val="26"/>
          <w:u w:val="none"/>
        </w:rPr>
        <w:t>innovation studies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Just and Dahlman, PhDs, 23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(Sine and Sara, </w:t>
      </w:r>
      <w:r>
        <w:rPr>
          <w:b w:val="0"/>
          <w:i w:val="0"/>
          <w:smallCaps w:val="0"/>
          <w:strike w:val="0"/>
          <w:sz w:val="16"/>
          <w:u w:val="none"/>
        </w:rPr>
        <w:t>Com@Roskilde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/>
          <w:smallCaps w:val="0"/>
          <w:strike w:val="0"/>
          <w:sz w:val="16"/>
          <w:u w:val="none"/>
        </w:rPr>
        <w:t xml:space="preserve">What Does It Take? Feminist Readings of Innovation </w:t>
      </w:r>
      <w:r>
        <w:rPr>
          <w:b w:val="0"/>
          <w:i/>
          <w:smallCaps w:val="0"/>
          <w:strike w:val="0"/>
          <w:sz w:val="16"/>
          <w:u w:val="none"/>
        </w:rPr>
        <w:t>Studies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 In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Debating Innovation: Perspectives and Paradoxes of an Idealized Concept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ed. Rehn and </w:t>
      </w:r>
      <w:r>
        <w:rPr>
          <w:b w:val="0"/>
          <w:i w:val="0"/>
          <w:smallCaps w:val="0"/>
          <w:strike w:val="0"/>
          <w:sz w:val="16"/>
          <w:u w:val="none"/>
        </w:rPr>
        <w:t>Ortenblad</w:t>
      </w:r>
      <w:r>
        <w:rPr>
          <w:b w:val="0"/>
          <w:i w:val="0"/>
          <w:smallCaps w:val="0"/>
          <w:strike w:val="0"/>
          <w:sz w:val="16"/>
          <w:u w:val="none"/>
        </w:rPr>
        <w:t>)</w:t>
      </w:r>
    </w:p>
    <w:p>
      <w:pPr>
        <w:spacing w:after="60"/>
      </w:pPr>
      <w:r>
        <w:rPr>
          <w:b/>
          <w:i w:val="0"/>
          <w:smallCaps w:val="0"/>
          <w:strike w:val="0"/>
          <w:sz w:val="22"/>
          <w:u w:val="single"/>
        </w:rPr>
        <w:t>Innovation studies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tend to ignore gender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issues, </w:t>
      </w:r>
      <w:r>
        <w:rPr>
          <w:b w:val="0"/>
          <w:i w:val="0"/>
          <w:smallCaps w:val="0"/>
          <w:strike w:val="0"/>
          <w:sz w:val="22"/>
          <w:u w:val="single"/>
        </w:rPr>
        <w:t>arguing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that </w:t>
      </w:r>
      <w:r>
        <w:rPr>
          <w:b w:val="0"/>
          <w:i w:val="0"/>
          <w:smallCaps w:val="0"/>
          <w:strike w:val="0"/>
          <w:sz w:val="22"/>
          <w:u w:val="single"/>
        </w:rPr>
        <w:t>the practices and processes of innovation are gender-neutral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or gender-blind. </w:t>
      </w:r>
      <w:r>
        <w:rPr>
          <w:b w:val="0"/>
          <w:i w:val="0"/>
          <w:smallCaps w:val="0"/>
          <w:strike w:val="0"/>
          <w:sz w:val="22"/>
          <w:u w:val="single"/>
        </w:rPr>
        <w:t>However, what such practices are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in fact,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blind to is </w:t>
      </w:r>
      <w:r>
        <w:rPr>
          <w:b/>
          <w:i w:val="0"/>
          <w:smallCaps w:val="0"/>
          <w:strike w:val="0"/>
          <w:sz w:val="22"/>
          <w:u w:val="single"/>
        </w:rPr>
        <w:t>the existence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of women in innovation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Thus, the traditional argument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that gender is irrelevant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to innovation </w:t>
      </w:r>
      <w:r>
        <w:rPr>
          <w:b/>
          <w:i w:val="0"/>
          <w:smallCaps w:val="0"/>
          <w:strike w:val="0"/>
          <w:sz w:val="22"/>
          <w:u w:val="single"/>
        </w:rPr>
        <w:t>offers male innovators a privileged position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and positions women as “other” to innovation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2"/>
          <w:u w:val="single"/>
        </w:rPr>
        <w:t>Studies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and practices </w:t>
      </w:r>
      <w:r>
        <w:rPr>
          <w:b w:val="0"/>
          <w:i w:val="0"/>
          <w:smallCaps w:val="0"/>
          <w:strike w:val="0"/>
          <w:sz w:val="22"/>
          <w:u w:val="single"/>
        </w:rPr>
        <w:t>that seek to ameliorate this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situation, however, </w:t>
      </w:r>
      <w:r>
        <w:rPr>
          <w:b w:val="0"/>
          <w:i w:val="0"/>
          <w:smallCaps w:val="0"/>
          <w:strike w:val="0"/>
          <w:sz w:val="22"/>
          <w:u w:val="single"/>
        </w:rPr>
        <w:t>tend to reverse it</w:t>
      </w:r>
      <w:r>
        <w:rPr>
          <w:b w:val="0"/>
          <w:i w:val="0"/>
          <w:smallCaps w:val="0"/>
          <w:strike w:val="0"/>
          <w:sz w:val="16"/>
          <w:u w:val="none"/>
        </w:rPr>
        <w:t>—</w:t>
      </w:r>
      <w:r>
        <w:rPr>
          <w:b w:val="0"/>
          <w:i w:val="0"/>
          <w:smallCaps w:val="0"/>
          <w:strike w:val="0"/>
          <w:sz w:val="22"/>
          <w:u w:val="single"/>
        </w:rPr>
        <w:t>making women overly visible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and </w:t>
      </w:r>
      <w:r>
        <w:rPr>
          <w:b w:val="0"/>
          <w:i w:val="0"/>
          <w:smallCaps w:val="0"/>
          <w:strike w:val="0"/>
          <w:sz w:val="22"/>
          <w:u w:val="single"/>
        </w:rPr>
        <w:t>essentializing the “female innovator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.” Here, </w:t>
      </w:r>
      <w:r>
        <w:rPr>
          <w:b w:val="0"/>
          <w:i w:val="0"/>
          <w:smallCaps w:val="0"/>
          <w:strike w:val="0"/>
          <w:sz w:val="22"/>
          <w:u w:val="single"/>
        </w:rPr>
        <w:t>a particular position is carved out for women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which both means that women </w:t>
      </w:r>
      <w:r>
        <w:rPr>
          <w:b w:val="0"/>
          <w:i w:val="0"/>
          <w:smallCaps w:val="0"/>
          <w:strike w:val="0"/>
          <w:sz w:val="22"/>
          <w:u w:val="single"/>
        </w:rPr>
        <w:t>have to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fit a certain stereotype to become recognizable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as innovators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and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that </w:t>
      </w:r>
      <w:r>
        <w:rPr>
          <w:b w:val="0"/>
          <w:i w:val="0"/>
          <w:smallCaps w:val="0"/>
          <w:strike w:val="0"/>
          <w:sz w:val="22"/>
          <w:u w:val="single"/>
        </w:rPr>
        <w:t>the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general </w:t>
      </w:r>
      <w:r>
        <w:rPr>
          <w:b w:val="0"/>
          <w:i w:val="0"/>
          <w:smallCaps w:val="0"/>
          <w:strike w:val="0"/>
          <w:sz w:val="22"/>
          <w:u w:val="single"/>
        </w:rPr>
        <w:t>field of innovation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remains male by default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2"/>
          <w:u w:val="single"/>
        </w:rPr>
        <w:t>While the second trend reacts directly to the first, it both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reproduces some of its problems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and incurs limitations of its own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Noting this dilemma, we ask: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what does it take to make the </w:t>
      </w:r>
      <w:r>
        <w:rPr>
          <w:b w:val="0"/>
          <w:i w:val="0"/>
          <w:smallCaps w:val="0"/>
          <w:strike w:val="0"/>
          <w:sz w:val="22"/>
          <w:u w:val="single"/>
        </w:rPr>
        <w:t>gendered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practices of innovation visible without re-confirming essentialized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gender </w:t>
      </w:r>
      <w:r>
        <w:rPr>
          <w:b w:val="0"/>
          <w:i w:val="0"/>
          <w:smallCaps w:val="0"/>
          <w:strike w:val="0"/>
          <w:sz w:val="22"/>
          <w:u w:val="single"/>
        </w:rPr>
        <w:t>dichotomies</w:t>
      </w:r>
      <w:r>
        <w:rPr>
          <w:b w:val="0"/>
          <w:i w:val="0"/>
          <w:smallCaps w:val="0"/>
          <w:strike w:val="0"/>
          <w:sz w:val="16"/>
          <w:u w:val="none"/>
        </w:rPr>
        <w:t>? In answering this question</w:t>
      </w:r>
      <w:r>
        <w:rPr>
          <w:b w:val="0"/>
          <w:i w:val="0"/>
          <w:smallCaps w:val="0"/>
          <w:strike w:val="0"/>
          <w:sz w:val="22"/>
          <w:u w:val="single"/>
        </w:rPr>
        <w:t>, we seek to contribute to a “third wave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” of feminist </w:t>
      </w:r>
      <w:r>
        <w:rPr>
          <w:b w:val="0"/>
          <w:i w:val="0"/>
          <w:smallCaps w:val="0"/>
          <w:strike w:val="0"/>
          <w:sz w:val="22"/>
          <w:u w:val="single"/>
        </w:rPr>
        <w:t>reading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s </w:t>
      </w:r>
      <w:r>
        <w:rPr>
          <w:b w:val="0"/>
          <w:i w:val="0"/>
          <w:smallCaps w:val="0"/>
          <w:strike w:val="0"/>
          <w:sz w:val="22"/>
          <w:u w:val="single"/>
        </w:rPr>
        <w:t>of innovation studies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that take issue with both the assumptions of gender-blindness and gender-visibility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arguing, instead, that gendered norms </w:t>
      </w:r>
      <w:r>
        <w:rPr>
          <w:b/>
          <w:i w:val="0"/>
          <w:smallCaps w:val="0"/>
          <w:strike w:val="0"/>
          <w:sz w:val="22"/>
          <w:u w:val="single"/>
        </w:rPr>
        <w:t>result from innovation practices.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To do so, </w:t>
      </w:r>
      <w:r>
        <w:rPr>
          <w:b w:val="0"/>
          <w:i w:val="0"/>
          <w:smallCaps w:val="0"/>
          <w:strike w:val="0"/>
          <w:sz w:val="22"/>
          <w:u w:val="single"/>
        </w:rPr>
        <w:t>we use Gibson-Graham’s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(2006a) </w:t>
      </w:r>
      <w:r>
        <w:rPr>
          <w:b w:val="0"/>
          <w:i w:val="0"/>
          <w:smallCaps w:val="0"/>
          <w:strike w:val="0"/>
          <w:sz w:val="22"/>
          <w:u w:val="single"/>
        </w:rPr>
        <w:t>theory of diverse economies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 xml:space="preserve">to build an </w:t>
      </w:r>
      <w:r>
        <w:rPr>
          <w:b/>
          <w:i w:val="0"/>
          <w:smallCaps w:val="0"/>
          <w:strike w:val="0"/>
          <w:sz w:val="22"/>
          <w:u w:val="single"/>
        </w:rPr>
        <w:t>alter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native</w:t>
      </w:r>
      <w:r>
        <w:rPr>
          <w:b/>
          <w:i w:val="0"/>
          <w:smallCaps w:val="0"/>
          <w:strike w:val="0"/>
          <w:sz w:val="22"/>
          <w:u w:val="single"/>
        </w:rPr>
        <w:t xml:space="preserve"> vision of innovation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; one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that is both critical of current gendered norms and actively involved in </w:t>
      </w:r>
      <w:r>
        <w:rPr>
          <w:b/>
          <w:i w:val="0"/>
          <w:smallCaps w:val="0"/>
          <w:strike w:val="0"/>
          <w:sz w:val="22"/>
          <w:u w:val="single"/>
        </w:rPr>
        <w:t>designing better alternatives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We illustrate the methodological and practical purview of this framework through analyses of three illustrative cases. The first reproduces gender-blindness and, hence, reinforces current structural inequalities. The second focuses exclusively on innovation for and by women, thereby redressing issues of gender-blindness, but also reproducing gendered stereotypes through one-sided visibility. The third adopts a norm-critical perspective that is aligned with Gibson-Graham’s retooling of performative gender theories for practical purposes of social innovation. </w:t>
      </w:r>
      <w:r>
        <w:rPr>
          <w:b w:val="0"/>
          <w:i w:val="0"/>
          <w:smallCaps w:val="0"/>
          <w:strike w:val="0"/>
          <w:sz w:val="22"/>
          <w:u w:val="single"/>
        </w:rPr>
        <w:t>Critique of current social norms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we conclude, </w:t>
      </w:r>
      <w:r>
        <w:rPr>
          <w:b/>
          <w:i w:val="0"/>
          <w:smallCaps w:val="0"/>
          <w:strike w:val="0"/>
          <w:sz w:val="22"/>
          <w:u w:val="single"/>
        </w:rPr>
        <w:t xml:space="preserve">is an effective driver of innovation for gender </w:t>
      </w:r>
      <w:r>
        <w:rPr>
          <w:b/>
          <w:i w:val="0"/>
          <w:smallCaps w:val="0"/>
          <w:strike w:val="0"/>
          <w:sz w:val="22"/>
          <w:u w:val="single"/>
        </w:rPr>
        <w:t>equal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ity</w:t>
      </w:r>
      <w:r>
        <w:rPr>
          <w:b/>
          <w:i w:val="0"/>
          <w:smallCaps w:val="0"/>
          <w:strike w:val="0"/>
          <w:sz w:val="22"/>
          <w:u w:val="single"/>
        </w:rPr>
        <w:t>,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specifically, </w:t>
      </w:r>
      <w:r>
        <w:rPr>
          <w:b w:val="0"/>
          <w:i w:val="0"/>
          <w:smallCaps w:val="0"/>
          <w:strike w:val="0"/>
          <w:sz w:val="22"/>
          <w:u w:val="single"/>
        </w:rPr>
        <w:t>and may offer new impetus for innovation, generally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pStyle w:val="Caption"/>
      </w:pPr>
      <w:r>
        <w:t>Source: Feminist Economics Kritik - Michigan 2024 STARTER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