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That precedent of </w:t>
      </w:r>
      <w:r>
        <w:rPr>
          <w:b/>
          <w:i w:val="0"/>
          <w:smallCaps w:val="0"/>
          <w:strike w:val="0"/>
          <w:sz w:val="26"/>
          <w:u w:val="single"/>
        </w:rPr>
        <w:t>non-self-execution</w:t>
      </w:r>
      <w:r>
        <w:rPr>
          <w:b/>
          <w:i w:val="0"/>
          <w:smallCaps w:val="0"/>
          <w:strike w:val="0"/>
          <w:sz w:val="26"/>
          <w:u w:val="none"/>
        </w:rPr>
        <w:t xml:space="preserve"> anchors US commitments in </w:t>
      </w:r>
      <w:r>
        <w:rPr>
          <w:b/>
          <w:i w:val="0"/>
          <w:smallCaps w:val="0"/>
          <w:strike w:val="0"/>
          <w:sz w:val="26"/>
          <w:u w:val="single"/>
        </w:rPr>
        <w:t>domestic law</w:t>
      </w:r>
      <w:r>
        <w:rPr>
          <w:b/>
          <w:i w:val="0"/>
          <w:smallCaps w:val="0"/>
          <w:strike w:val="0"/>
          <w:sz w:val="26"/>
          <w:u w:val="none"/>
        </w:rPr>
        <w:t xml:space="preserve"> – key to </w:t>
      </w:r>
      <w:r>
        <w:rPr>
          <w:b/>
          <w:i w:val="0"/>
          <w:smallCaps w:val="0"/>
          <w:strike w:val="0"/>
          <w:sz w:val="26"/>
          <w:u w:val="single"/>
        </w:rPr>
        <w:t>credibility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multilateralism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Ku &amp; Yoo ’15</w:t>
      </w:r>
      <w:r>
        <w:rPr>
          <w:b w:val="0"/>
          <w:i w:val="0"/>
          <w:smallCaps w:val="0"/>
          <w:strike w:val="0"/>
          <w:u w:val="none"/>
        </w:rPr>
        <w:t xml:space="preserve"> [Julian G &amp; John; Maurice A. Deane Distinguished Professor in Constitutional Law and Professor of Law at Hofstra University, JD from Yale University; Emanuel Heller Professor of Law and director of the Korea Law Center, the California Constitution Center, and the Law School’s Program in Public Law and Policy at UC Berkeley; Spring 2015; “Bond, the Treaty Power, and the Overlooked Value </w:t>
      </w:r>
      <w:r>
        <w:rPr>
          <w:b w:val="0"/>
          <w:i w:val="0"/>
          <w:smallCaps w:val="0"/>
          <w:strike w:val="0"/>
          <w:u w:val="none"/>
        </w:rPr>
        <w:t xml:space="preserve">of Non-Self-Executing Treaties”; </w:t>
      </w:r>
      <w:r>
        <w:rPr>
          <w:b w:val="0"/>
          <w:i w:val="0"/>
          <w:smallCaps w:val="0"/>
          <w:strike w:val="0"/>
          <w:u w:val="none"/>
        </w:rPr>
        <w:t>; Notre Dame Law Review, Vol. 90; accessed 3/16/21; TV]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Unilateral presidential authority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treaties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reduces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strength as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signal of commitment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Requiring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approval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both branches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treaty termination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Either the Senate may be </w:t>
      </w:r>
      <w:r>
        <w:rPr>
          <w:b/>
          <w:i w:val="0"/>
          <w:smallCaps w:val="0"/>
          <w:strike w:val="0"/>
          <w:sz w:val="24"/>
          <w:u w:val="single"/>
        </w:rPr>
        <w:t>unwilling to terminate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the President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to </w:t>
      </w:r>
      <w:r>
        <w:rPr>
          <w:b w:val="0"/>
          <w:i w:val="0"/>
          <w:smallCaps w:val="0"/>
          <w:strike w:val="0"/>
          <w:sz w:val="22"/>
          <w:u w:val="single"/>
        </w:rPr>
        <w:t>expend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political capital to persuade a supermajority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Senators, and at the very least coordinating both branches’ actions can be costly even when controlled by the same political party. </w:t>
      </w:r>
      <w:r>
        <w:rPr>
          <w:b w:val="0"/>
          <w:i w:val="0"/>
          <w:smallCaps w:val="0"/>
          <w:strike w:val="0"/>
          <w:sz w:val="22"/>
          <w:u w:val="single"/>
        </w:rPr>
        <w:t>Requiring legislative approval bears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resemblance to the idea of </w:t>
      </w:r>
      <w:r>
        <w:rPr>
          <w:b/>
          <w:i w:val="0"/>
          <w:smallCaps w:val="0"/>
          <w:strike w:val="0"/>
          <w:sz w:val="24"/>
          <w:u w:val="single"/>
        </w:rPr>
        <w:t>audience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President will have to make political commitments to the Senate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perhaps the House to consent to treaty termination. His political promises may backfire if he cannot follow through on the foreign policies accompanying withdrawal. </w:t>
      </w:r>
      <w:r>
        <w:rPr>
          <w:b w:val="0"/>
          <w:i w:val="0"/>
          <w:smallCaps w:val="0"/>
          <w:strike w:val="0"/>
          <w:sz w:val="22"/>
          <w:u w:val="single"/>
        </w:rPr>
        <w:t>The current practice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>does not require congressional consent. Presidents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today </w:t>
      </w:r>
      <w:r>
        <w:rPr>
          <w:b/>
          <w:i w:val="0"/>
          <w:smallCaps w:val="0"/>
          <w:strike w:val="0"/>
          <w:sz w:val="24"/>
          <w:u w:val="single"/>
        </w:rPr>
        <w:t>need not incur political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persuade the House and Senate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agree to treaty termination, which makes treaties a </w:t>
      </w:r>
      <w:r>
        <w:rPr>
          <w:b/>
          <w:i w:val="0"/>
          <w:smallCaps w:val="0"/>
          <w:strike w:val="0"/>
          <w:sz w:val="24"/>
          <w:u w:val="single"/>
        </w:rPr>
        <w:t>less valuable sign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commitment.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non-self-execution</w:t>
      </w:r>
      <w:r>
        <w:rPr>
          <w:b/>
          <w:i w:val="0"/>
          <w:smallCaps w:val="0"/>
          <w:strike w:val="0"/>
          <w:sz w:val="24"/>
          <w:u w:val="single"/>
        </w:rPr>
        <w:t xml:space="preserve">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 that of the CWC,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cure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problem.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a treaty cannot take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effect without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legislative implementation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 international agreement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usually </w:t>
      </w:r>
      <w:r>
        <w:rPr>
          <w:b w:val="0"/>
          <w:i w:val="0"/>
          <w:smallCaps w:val="0"/>
          <w:strike w:val="0"/>
          <w:sz w:val="22"/>
          <w:u w:val="single"/>
        </w:rPr>
        <w:t>require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participation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House. As an act of Congress,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implementing legislation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will require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another act of Congress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repeal. A President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’s termination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a treaty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dissolve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formal legal obligation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United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continue because 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cannot repeal the implementing legislation</w:t>
      </w:r>
      <w:r>
        <w:rPr>
          <w:b/>
          <w:i w:val="0"/>
          <w:smallCaps w:val="0"/>
          <w:strike w:val="0"/>
          <w:sz w:val="24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</w:t>
      </w:r>
      <w:r>
        <w:rPr>
          <w:b w:val="0"/>
          <w:i w:val="0"/>
          <w:smallCaps w:val="0"/>
          <w:strike w:val="0"/>
          <w:sz w:val="22"/>
          <w:u w:val="single"/>
        </w:rPr>
        <w:t>even if the President withdrew the United States from the Chemical Weapons Convention, the CWCIA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still </w:t>
      </w:r>
      <w:r>
        <w:rPr>
          <w:b w:val="0"/>
          <w:i w:val="0"/>
          <w:smallCaps w:val="0"/>
          <w:strike w:val="0"/>
          <w:sz w:val="22"/>
          <w:u w:val="single"/>
        </w:rPr>
        <w:t>make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possession of chemical weapons a federal crime. Executing legislation has the effect of creating a </w:t>
      </w:r>
      <w:r>
        <w:rPr>
          <w:b/>
          <w:i w:val="0"/>
          <w:smallCaps w:val="0"/>
          <w:strike w:val="0"/>
          <w:sz w:val="24"/>
          <w:u w:val="single"/>
        </w:rPr>
        <w:t>mechanism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similar to John Jay’s proposal </w:t>
      </w:r>
      <w:r>
        <w:rPr>
          <w:b/>
          <w:i w:val="0"/>
          <w:smallCaps w:val="0"/>
          <w:strike w:val="0"/>
          <w:sz w:val="24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Senate consent to </w:t>
      </w:r>
      <w:r>
        <w:rPr>
          <w:b/>
          <w:i w:val="0"/>
          <w:smallCaps w:val="0"/>
          <w:strike w:val="0"/>
          <w:sz w:val="24"/>
          <w:u w:val="single"/>
        </w:rPr>
        <w:t>treaty withdrawal</w:t>
      </w:r>
      <w:r>
        <w:rPr>
          <w:b w:val="0"/>
          <w:i w:val="0"/>
          <w:smallCaps w:val="0"/>
          <w:strike w:val="0"/>
          <w:sz w:val="16"/>
          <w:u w:val="none"/>
        </w:rPr>
        <w:t>. While the votes required would demand a majority of both Houses rather than two-thirds of the Senate, the filibuster rule in the Senate would still allow a minority of states to block repealing legislation.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Notice that the rule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non-self-execution allows the United States to send </w:t>
      </w:r>
      <w:r>
        <w:rPr>
          <w:b/>
          <w:i w:val="0"/>
          <w:smallCaps w:val="0"/>
          <w:strike w:val="0"/>
          <w:sz w:val="24"/>
          <w:u w:val="single"/>
        </w:rPr>
        <w:t>varying degrees of signals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its commitment to an international 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sole executive agreement may provide the weakest sign, because it will only survive as long as the President in office chooses to follow policies consistent with the pact. </w:t>
      </w:r>
      <w:r>
        <w:rPr>
          <w:b w:val="0"/>
          <w:i w:val="0"/>
          <w:smallCaps w:val="0"/>
          <w:strike w:val="0"/>
          <w:sz w:val="22"/>
          <w:u w:val="single"/>
        </w:rPr>
        <w:t>A treaty standing alone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provides a great deal of information to another nation but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does not provide a much higher level of commitment.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treaty plus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4"/>
          <w:u w:val="single"/>
        </w:rPr>
        <w:t xml:space="preserve">implementing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statute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creates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highest</w:t>
      </w:r>
      <w:r>
        <w:rPr>
          <w:b/>
          <w:i w:val="0"/>
          <w:smallCaps w:val="0"/>
          <w:strike w:val="0"/>
          <w:sz w:val="24"/>
          <w:u w:val="single"/>
        </w:rPr>
        <w:t xml:space="preserve"> level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American commitment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 </w:t>
      </w:r>
      <w:r>
        <w:rPr>
          <w:b w:val="0"/>
          <w:i w:val="0"/>
          <w:smallCaps w:val="0"/>
          <w:strike w:val="0"/>
          <w:sz w:val="22"/>
          <w:u w:val="single"/>
        </w:rPr>
        <w:t>to renege on the promises demands the cooperation of the President, Senate, and Hous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 together.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 one branch can terminate both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agreement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accompanying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 policy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Non-self-execution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other words, </w:t>
      </w:r>
      <w:r>
        <w:rPr>
          <w:b w:val="0"/>
          <w:i w:val="0"/>
          <w:smallCaps w:val="0"/>
          <w:strike w:val="0"/>
          <w:sz w:val="22"/>
          <w:u w:val="single"/>
        </w:rPr>
        <w:t>may help improve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achievement of </w:t>
      </w:r>
      <w:r>
        <w:rPr>
          <w:b w:val="0"/>
          <w:i w:val="0"/>
          <w:smallCaps w:val="0"/>
          <w:strike w:val="0"/>
          <w:sz w:val="22"/>
          <w:u w:val="single"/>
        </w:rPr>
        <w:t>American foreign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goals. A non-self-execution regime gives the United States more tools to overcome the enforcement obstacles to international agreements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allows 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benefits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cooperation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