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</w:t>
      </w:r>
      <w:r>
        <w:rPr>
          <w:b/>
          <w:i w:val="0"/>
          <w:smallCaps w:val="0"/>
          <w:strike w:val="0"/>
          <w:sz w:val="26"/>
          <w:u w:val="none"/>
        </w:rPr>
        <w:t>Domestic</w:t>
      </w:r>
      <w:r>
        <w:rPr>
          <w:b/>
          <w:i w:val="0"/>
          <w:smallCaps w:val="0"/>
          <w:strike w:val="0"/>
          <w:sz w:val="26"/>
          <w:u w:val="none"/>
        </w:rPr>
        <w:t>”</w:t>
      </w:r>
      <w:r>
        <w:rPr>
          <w:b/>
          <w:i w:val="0"/>
          <w:smallCaps w:val="0"/>
          <w:strike w:val="0"/>
          <w:sz w:val="26"/>
          <w:u w:val="none"/>
        </w:rPr>
        <w:t xml:space="preserve"> means </w:t>
      </w:r>
      <w:r>
        <w:rPr>
          <w:b/>
          <w:i w:val="0"/>
          <w:smallCaps w:val="0"/>
          <w:strike w:val="0"/>
          <w:sz w:val="26"/>
          <w:u w:val="single"/>
        </w:rPr>
        <w:t>U.S</w:t>
      </w:r>
      <w:r>
        <w:rPr>
          <w:b/>
          <w:i w:val="0"/>
          <w:smallCaps w:val="0"/>
          <w:strike w:val="0"/>
          <w:sz w:val="26"/>
          <w:u w:val="none"/>
        </w:rPr>
        <w:t xml:space="preserve">., excluding </w:t>
      </w:r>
      <w:r>
        <w:rPr>
          <w:b/>
          <w:i w:val="0"/>
          <w:smallCaps w:val="0"/>
          <w:strike w:val="0"/>
          <w:sz w:val="26"/>
          <w:u w:val="single"/>
        </w:rPr>
        <w:t>international</w:t>
      </w:r>
      <w:r>
        <w:rPr>
          <w:b/>
          <w:i w:val="0"/>
          <w:smallCaps w:val="0"/>
          <w:strike w:val="0"/>
          <w:sz w:val="26"/>
          <w:u w:val="none"/>
        </w:rPr>
        <w:t xml:space="preserve"> agreements.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Emejuo</w:t>
      </w:r>
      <w:r>
        <w:rPr>
          <w:b/>
          <w:i w:val="0"/>
          <w:smallCaps w:val="0"/>
          <w:strike w:val="0"/>
          <w:sz w:val="26"/>
          <w:u w:val="none"/>
        </w:rPr>
        <w:t xml:space="preserve"> ’20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Ckukwuemezie</w:t>
      </w:r>
      <w:r>
        <w:rPr>
          <w:b w:val="0"/>
          <w:i w:val="0"/>
          <w:smallCaps w:val="0"/>
          <w:strike w:val="0"/>
          <w:u w:val="none"/>
        </w:rPr>
        <w:t>; August; Nigerian attorney specializing in patent law; My IP Law Guide, “What Is Domestic Intellectual Property (IP) Law: An Introduction,” https://myiplawguide.com/wp-content/uploads/2020/08/WHAT-IS-DOMESTIC-IP-LAW-BY-C-C.-EMEJUO.pdf]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understanding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 IP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means, we have to understand the </w:t>
      </w:r>
      <w:r>
        <w:rPr>
          <w:b/>
          <w:i w:val="0"/>
          <w:smallCaps w:val="0"/>
          <w:strike w:val="0"/>
          <w:sz w:val="24"/>
          <w:u w:val="single"/>
        </w:rPr>
        <w:t>context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which the word “domestic” is used.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English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electronic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dictionary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defines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“of or relating to home” and 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a specific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country</w:t>
      </w:r>
      <w:r>
        <w:rPr>
          <w:b w:val="0"/>
          <w:i w:val="0"/>
          <w:smallCaps w:val="0"/>
          <w:strike w:val="0"/>
          <w:sz w:val="16"/>
          <w:u w:val="none"/>
        </w:rPr>
        <w:t>”. Adopting this definition, “</w:t>
      </w:r>
      <w:r>
        <w:rPr>
          <w:b w:val="0"/>
          <w:i w:val="0"/>
          <w:smallCaps w:val="0"/>
          <w:strike w:val="0"/>
          <w:sz w:val="22"/>
          <w:u w:val="single"/>
        </w:rPr>
        <w:t>domestic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qualifies activities peculiar to a </w:t>
      </w:r>
      <w:r>
        <w:rPr>
          <w:b/>
          <w:i w:val="0"/>
          <w:smallCaps w:val="0"/>
          <w:strike w:val="0"/>
          <w:sz w:val="24"/>
          <w:u w:val="single"/>
        </w:rPr>
        <w:t>locality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is home to some persons.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Thus,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opposite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“domestic”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“foreign” or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</w:t>
      </w:r>
      <w:r>
        <w:rPr>
          <w:b w:val="0"/>
          <w:i w:val="0"/>
          <w:smallCaps w:val="0"/>
          <w:strike w:val="0"/>
          <w:sz w:val="22"/>
          <w:u w:val="single"/>
        </w:rPr>
        <w:t>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Therefore,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IP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refer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Laws of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region, state,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applies to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people of such region, state,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This is </w:t>
      </w:r>
      <w:r>
        <w:rPr>
          <w:b/>
          <w:i w:val="0"/>
          <w:smallCaps w:val="0"/>
          <w:strike w:val="0"/>
          <w:sz w:val="24"/>
          <w:u w:val="single"/>
        </w:rPr>
        <w:t xml:space="preserve">opposed to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International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IP Laws.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Here </w:t>
      </w:r>
      <w:r>
        <w:rPr>
          <w:b w:val="0"/>
          <w:i w:val="0"/>
          <w:smallCaps w:val="0"/>
          <w:strike w:val="0"/>
          <w:sz w:val="22"/>
          <w:u w:val="single"/>
        </w:rPr>
        <w:t>when we refer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Domestic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IP Law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this sense, we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refer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Domestic IP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States like Nigeria, Ghana, England, South Africa, Britain,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USA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Cameroon, to mention but a few.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every State, reference must be made to its </w:t>
      </w:r>
      <w:r>
        <w:rPr>
          <w:b/>
          <w:i w:val="0"/>
          <w:smallCaps w:val="0"/>
          <w:strike w:val="0"/>
          <w:sz w:val="24"/>
          <w:u w:val="single"/>
        </w:rPr>
        <w:t>specific legislation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although the provisions of the law may be similar. There are, however, subsidiary legislations that may be made in a state to regulate IP practices, this class of legislations shall not be treated in this discourse. For the purpose of this </w:t>
      </w:r>
      <w:r>
        <w:rPr>
          <w:b w:val="0"/>
          <w:i w:val="0"/>
          <w:smallCaps w:val="0"/>
          <w:strike w:val="0"/>
          <w:sz w:val="16"/>
          <w:u w:val="none"/>
        </w:rPr>
        <w:t>discourse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 shall identify the Domestic IP Laws of Nigeria, Cameroon and Ghana and reference shall only be made to legislations. I encourage detailed discussions on them on later sessions.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