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US </w:t>
      </w:r>
      <w:r>
        <w:rPr>
          <w:b/>
          <w:i w:val="0"/>
          <w:smallCaps w:val="0"/>
          <w:strike w:val="0"/>
          <w:color w:val="000000"/>
          <w:sz w:val="26"/>
          <w:u w:val="single"/>
        </w:rPr>
        <w:t>dominates</w:t>
      </w:r>
      <w:r>
        <w:rPr>
          <w:b/>
          <w:i w:val="0"/>
          <w:smallCaps w:val="0"/>
          <w:strike w:val="0"/>
          <w:color w:val="000000"/>
          <w:sz w:val="26"/>
          <w:u w:val="none"/>
        </w:rPr>
        <w:t xml:space="preserve"> IP internationally and strong IP domestically is key for any international modelling</w:t>
      </w:r>
    </w:p>
    <w:p>
      <w:pPr>
        <w:spacing w:after="80"/>
      </w:pPr>
      <w:r>
        <w:rPr>
          <w:b w:val="0"/>
          <w:i w:val="0"/>
          <w:smallCaps w:val="0"/>
          <w:strike w:val="0"/>
          <w:color w:val="000000"/>
          <w:sz w:val="26"/>
          <w:u w:val="none"/>
        </w:rPr>
        <w:t xml:space="preserve">Steven M. </w:t>
      </w:r>
      <w:r>
        <w:rPr>
          <w:b/>
          <w:i w:val="0"/>
          <w:smallCaps w:val="0"/>
          <w:strike w:val="0"/>
          <w:color w:val="000000"/>
          <w:sz w:val="26"/>
          <w:u w:val="none"/>
        </w:rPr>
        <w:t>Forte 20</w:t>
      </w:r>
      <w:r>
        <w:rPr>
          <w:b w:val="0"/>
          <w:i w:val="0"/>
          <w:smallCaps w:val="0"/>
          <w:strike w:val="0"/>
          <w:color w:val="000000"/>
          <w:u w:val="none"/>
        </w:rPr>
        <w:t xml:space="preserve">, (Steven is an associate in the Intellectual Property practice group and focuses his practice on intellectual property and technology transaction matters. Steven works closely with his corporate colleagues to conduct due diligence in connection with mergers and acquisitions (M&amp;A), debt and equity financing, and private equity and venture capital matters, with attention to intellectual property, information technology, data privacy and security, and software related issues., Smith &amp; </w:t>
      </w:r>
      <w:r>
        <w:rPr>
          <w:b w:val="0"/>
          <w:i w:val="0"/>
          <w:smallCaps w:val="0"/>
          <w:strike w:val="0"/>
          <w:color w:val="000000"/>
          <w:u w:val="none"/>
        </w:rPr>
        <w:t>Hopen</w:t>
      </w:r>
      <w:r>
        <w:rPr>
          <w:b w:val="0"/>
          <w:i w:val="0"/>
          <w:smallCaps w:val="0"/>
          <w:strike w:val="0"/>
          <w:color w:val="000000"/>
          <w:u w:val="none"/>
        </w:rPr>
        <w:t xml:space="preserve"> Patent and Trademark Attorneys, February 2020, The United States leads the world in intellectual property,  </w:t>
      </w:r>
      <w:r>
        <w:rPr>
          <w:b w:val="0"/>
          <w:i w:val="0"/>
          <w:smallCaps w:val="0"/>
          <w:strike w:val="0"/>
          <w:u w:val="none"/>
        </w:rPr>
        <w:t>https://smithhopen.com/2020/02/05/the-united-states-leads-the-world-in-global-intellectual-property-dominance/</w:t>
      </w:r>
      <w:r>
        <w:rPr>
          <w:b w:val="0"/>
          <w:i w:val="0"/>
          <w:smallCaps w:val="0"/>
          <w:strike w:val="0"/>
          <w:color w:val="000000"/>
          <w:u w:val="none"/>
        </w:rPr>
        <w:t>Cogito</w:t>
      </w:r>
    </w:p>
    <w:p>
      <w:pPr>
        <w:spacing w:after="60"/>
      </w:pPr>
      <w:r>
        <w:rPr>
          <w:b w:val="0"/>
          <w:i w:val="0"/>
          <w:smallCaps w:val="0"/>
          <w:strike w:val="0"/>
          <w:sz w:val="16"/>
          <w:u w:val="none"/>
        </w:rPr>
        <w:t xml:space="preserve">A week ago, Smith &amp; </w:t>
      </w:r>
      <w:r>
        <w:rPr>
          <w:b w:val="0"/>
          <w:i w:val="0"/>
          <w:smallCaps w:val="0"/>
          <w:strike w:val="0"/>
          <w:sz w:val="16"/>
          <w:u w:val="none"/>
        </w:rPr>
        <w:t>Hopen</w:t>
      </w:r>
      <w:r>
        <w:rPr>
          <w:b w:val="0"/>
          <w:i w:val="0"/>
          <w:smallCaps w:val="0"/>
          <w:strike w:val="0"/>
          <w:sz w:val="16"/>
          <w:u w:val="none"/>
        </w:rPr>
        <w:t xml:space="preserve"> posted an article highlighting the </w:t>
      </w:r>
      <w:r>
        <w:rPr>
          <w:b w:val="0"/>
          <w:i w:val="0"/>
          <w:smallCaps w:val="0"/>
          <w:strike w:val="0"/>
          <w:u w:val="single"/>
        </w:rPr>
        <w:t xml:space="preserve">importance of the </w:t>
      </w:r>
      <w:r>
        <w:rPr>
          <w:b w:val="0"/>
          <w:i w:val="0"/>
          <w:smallCaps w:val="0"/>
          <w:strike w:val="0"/>
          <w:highlight w:val="cyan"/>
          <w:u w:val="single"/>
        </w:rPr>
        <w:t>U.S. patent system</w:t>
      </w:r>
      <w:r>
        <w:rPr>
          <w:b w:val="0"/>
          <w:i w:val="0"/>
          <w:smallCaps w:val="0"/>
          <w:strike w:val="0"/>
          <w:u w:val="single"/>
        </w:rPr>
        <w:t xml:space="preserve"> to the </w:t>
      </w:r>
      <w:r>
        <w:rPr>
          <w:b w:val="0"/>
          <w:i w:val="0"/>
          <w:smallCaps w:val="0"/>
          <w:strike w:val="0"/>
          <w:highlight w:val="cyan"/>
          <w:u w:val="single"/>
        </w:rPr>
        <w:t>prosperity of our economy</w:t>
      </w:r>
      <w:r>
        <w:rPr>
          <w:b w:val="0"/>
          <w:i w:val="0"/>
          <w:smallCaps w:val="0"/>
          <w:strike w:val="0"/>
          <w:sz w:val="16"/>
          <w:u w:val="none"/>
        </w:rPr>
        <w:t xml:space="preserve">. Yesterday, the </w:t>
      </w:r>
      <w:r>
        <w:rPr>
          <w:b w:val="0"/>
          <w:i w:val="0"/>
          <w:smallCaps w:val="0"/>
          <w:strike w:val="0"/>
          <w:u w:val="single"/>
        </w:rPr>
        <w:t xml:space="preserve">Global Innovation Policy Center (GIPC) released its 2020 </w:t>
      </w:r>
      <w:r>
        <w:rPr>
          <w:b w:val="0"/>
          <w:i w:val="0"/>
          <w:smallCaps w:val="0"/>
          <w:strike w:val="0"/>
          <w:highlight w:val="cyan"/>
          <w:u w:val="single"/>
        </w:rPr>
        <w:t>International IP Index</w:t>
      </w:r>
      <w:r>
        <w:rPr>
          <w:b w:val="0"/>
          <w:i w:val="0"/>
          <w:smallCaps w:val="0"/>
          <w:strike w:val="0"/>
          <w:u w:val="single"/>
        </w:rPr>
        <w:t xml:space="preserve">. The report </w:t>
      </w:r>
      <w:r>
        <w:rPr>
          <w:b w:val="0"/>
          <w:i w:val="0"/>
          <w:smallCaps w:val="0"/>
          <w:strike w:val="0"/>
          <w:highlight w:val="cyan"/>
          <w:u w:val="single"/>
        </w:rPr>
        <w:t>highlights the continued global dominance of the U.S.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system</w:t>
      </w:r>
      <w:r>
        <w:rPr>
          <w:b w:val="0"/>
          <w:i w:val="0"/>
          <w:smallCaps w:val="0"/>
          <w:strike w:val="0"/>
          <w:u w:val="single"/>
        </w:rPr>
        <w:t xml:space="preserve">, which ranks as the </w:t>
      </w:r>
      <w:r>
        <w:rPr>
          <w:b w:val="0"/>
          <w:i w:val="0"/>
          <w:smallCaps w:val="0"/>
          <w:strike w:val="0"/>
          <w:highlight w:val="cyan"/>
          <w:u w:val="single"/>
        </w:rPr>
        <w:t>number one in the world</w:t>
      </w:r>
      <w:r>
        <w:rPr>
          <w:b w:val="0"/>
          <w:i w:val="0"/>
          <w:smallCaps w:val="0"/>
          <w:strike w:val="0"/>
          <w:u w:val="single"/>
        </w:rPr>
        <w:t>.</w:t>
      </w:r>
      <w:r>
        <w:rPr>
          <w:b w:val="0"/>
          <w:i w:val="0"/>
          <w:smallCaps w:val="0"/>
          <w:strike w:val="0"/>
          <w:sz w:val="16"/>
          <w:u w:val="none"/>
        </w:rPr>
        <w:t xml:space="preserve"> The IP index also shows that our </w:t>
      </w:r>
      <w:r>
        <w:rPr>
          <w:b w:val="0"/>
          <w:i w:val="0"/>
          <w:smallCaps w:val="0"/>
          <w:strike w:val="0"/>
          <w:u w:val="single"/>
        </w:rPr>
        <w:t>patent system is the second strongest in the world</w:t>
      </w:r>
      <w:r>
        <w:rPr>
          <w:b w:val="0"/>
          <w:i w:val="0"/>
          <w:smallCaps w:val="0"/>
          <w:strike w:val="0"/>
          <w:sz w:val="16"/>
          <w:u w:val="none"/>
        </w:rPr>
        <w:t xml:space="preserve">, only behind Singapore. Although Singapore may have a more robust patent infrastructure, its overall size is dwarfed in comparison to the U.S., so the head-to-head comparison is not particularly fair. The </w:t>
      </w:r>
      <w:r>
        <w:rPr>
          <w:b w:val="0"/>
          <w:i w:val="0"/>
          <w:smallCaps w:val="0"/>
          <w:strike w:val="0"/>
          <w:u w:val="single"/>
        </w:rPr>
        <w:t xml:space="preserve">U.S. patent system is the </w:t>
      </w:r>
      <w:r>
        <w:rPr>
          <w:b w:val="0"/>
          <w:i w:val="0"/>
          <w:smallCaps w:val="0"/>
          <w:strike w:val="0"/>
          <w:highlight w:val="cyan"/>
          <w:u w:val="single"/>
        </w:rPr>
        <w:t>cornerstone of a healthy and prosperous American economy</w:t>
      </w:r>
      <w:r>
        <w:rPr>
          <w:b w:val="0"/>
          <w:i w:val="0"/>
          <w:smallCaps w:val="0"/>
          <w:strike w:val="0"/>
          <w:sz w:val="16"/>
          <w:u w:val="none"/>
        </w:rPr>
        <w:t xml:space="preserve">. The </w:t>
      </w:r>
      <w:r>
        <w:rPr>
          <w:b w:val="0"/>
          <w:i w:val="0"/>
          <w:smallCaps w:val="0"/>
          <w:strike w:val="0"/>
          <w:u w:val="single"/>
        </w:rPr>
        <w:t xml:space="preserve">2020 International IP Index </w:t>
      </w:r>
      <w:r>
        <w:rPr>
          <w:b w:val="0"/>
          <w:i w:val="0"/>
          <w:smallCaps w:val="0"/>
          <w:strike w:val="0"/>
          <w:highlight w:val="cyan"/>
          <w:u w:val="single"/>
        </w:rPr>
        <w:t>underscores our position as the global intellectual property leader</w:t>
      </w:r>
      <w:r>
        <w:rPr>
          <w:b w:val="0"/>
          <w:i w:val="0"/>
          <w:smallCaps w:val="0"/>
          <w:strike w:val="0"/>
          <w:sz w:val="16"/>
          <w:u w:val="none"/>
        </w:rPr>
        <w:t>. The IP Index also shows that other countries are also investing heavily in bringing their national patent systems up to the standards the U.S. has established. Strong international patent infrastructure is excellent for the American economy and allows American innovators to meaningfully secure and enforce their patent rights abroad.</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