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TRIPs </w:t>
      </w:r>
      <w:r>
        <w:rPr>
          <w:b/>
          <w:i w:val="0"/>
          <w:smallCaps w:val="0"/>
          <w:strike w:val="0"/>
          <w:sz w:val="26"/>
          <w:u w:val="none"/>
        </w:rPr>
        <w:t>fails</w:t>
      </w:r>
      <w:r>
        <w:rPr>
          <w:b/>
          <w:i w:val="0"/>
          <w:smallCaps w:val="0"/>
          <w:strike w:val="0"/>
          <w:sz w:val="26"/>
          <w:u w:val="none"/>
        </w:rPr>
        <w:t xml:space="preserve"> to benefit developing countries and a “one-size-fits-all” approaches are misguided</w:t>
      </w:r>
    </w:p>
    <w:p>
      <w:pPr>
        <w:spacing w:after="80"/>
      </w:pPr>
      <w:r>
        <w:rPr>
          <w:b/>
          <w:i w:val="0"/>
          <w:smallCaps w:val="0"/>
          <w:strike w:val="0"/>
          <w:sz w:val="26"/>
          <w:u w:val="none"/>
        </w:rPr>
        <w:t>Ben Willis 13,</w:t>
      </w:r>
      <w:r>
        <w:rPr>
          <w:b w:val="0"/>
          <w:i w:val="0"/>
          <w:smallCaps w:val="0"/>
          <w:strike w:val="0"/>
          <w:u w:val="none"/>
        </w:rPr>
        <w:t xml:space="preserve"> [Ben Willis is an international affairs writer for E-International Relations., " The Arguments </w:t>
      </w:r>
      <w:r>
        <w:rPr>
          <w:b w:val="0"/>
          <w:i w:val="0"/>
          <w:smallCaps w:val="0"/>
          <w:strike w:val="0"/>
          <w:u w:val="none"/>
        </w:rPr>
        <w:t>For</w:t>
      </w:r>
      <w:r>
        <w:rPr>
          <w:b w:val="0"/>
          <w:i w:val="0"/>
          <w:smallCaps w:val="0"/>
          <w:strike w:val="0"/>
          <w:u w:val="none"/>
        </w:rPr>
        <w:t xml:space="preserve"> and Against the TRIPS Agreement," E-International Relations, https://www.e-ir.info/2013/12/23/the-arguments-for-and-against-the-trips-agreement/, 12/23/13] Cogito</w:t>
      </w:r>
    </w:p>
    <w:p>
      <w:pPr>
        <w:spacing w:after="60"/>
      </w:pPr>
      <w:r>
        <w:rPr>
          <w:b w:val="0"/>
          <w:i w:val="0"/>
          <w:smallCaps w:val="0"/>
          <w:strike w:val="0"/>
          <w:u w:val="none"/>
        </w:rPr>
        <w:t xml:space="preserve">One of the </w:t>
      </w:r>
      <w:r>
        <w:rPr>
          <w:b/>
          <w:i w:val="0"/>
          <w:smallCaps w:val="0"/>
          <w:strike w:val="0"/>
          <w:u w:val="single"/>
        </w:rPr>
        <w:t xml:space="preserve">principal </w:t>
      </w:r>
      <w:r>
        <w:rPr>
          <w:b/>
          <w:i w:val="0"/>
          <w:smallCaps w:val="0"/>
          <w:strike w:val="0"/>
          <w:highlight w:val="cyan"/>
          <w:u w:val="single"/>
        </w:rPr>
        <w:t>criticisms</w:t>
      </w:r>
      <w:r>
        <w:rPr>
          <w:b w:val="0"/>
          <w:i w:val="0"/>
          <w:smallCaps w:val="0"/>
          <w:strike w:val="0"/>
          <w:u w:val="single"/>
        </w:rPr>
        <w:t xml:space="preserve"> made </w:t>
      </w:r>
      <w:r>
        <w:rPr>
          <w:b w:val="0"/>
          <w:i w:val="0"/>
          <w:smallCaps w:val="0"/>
          <w:strike w:val="0"/>
          <w:highlight w:val="cyan"/>
          <w:u w:val="single"/>
        </w:rPr>
        <w:t>of</w:t>
      </w:r>
      <w:r>
        <w:rPr>
          <w:b w:val="0"/>
          <w:i w:val="0"/>
          <w:smallCaps w:val="0"/>
          <w:strike w:val="0"/>
          <w:u w:val="single"/>
        </w:rPr>
        <w:t xml:space="preserve"> the </w:t>
      </w:r>
      <w:r>
        <w:rPr>
          <w:b w:val="0"/>
          <w:i w:val="0"/>
          <w:smallCaps w:val="0"/>
          <w:strike w:val="0"/>
          <w:highlight w:val="cyan"/>
          <w:u w:val="single"/>
        </w:rPr>
        <w:t>TRIPS</w:t>
      </w:r>
      <w:r>
        <w:rPr>
          <w:b w:val="0"/>
          <w:i w:val="0"/>
          <w:smallCaps w:val="0"/>
          <w:strike w:val="0"/>
          <w:u w:val="single"/>
        </w:rPr>
        <w:t xml:space="preserve"> agreement is that it </w:t>
      </w:r>
      <w:r>
        <w:rPr>
          <w:b w:val="0"/>
          <w:i w:val="0"/>
          <w:smallCaps w:val="0"/>
          <w:strike w:val="0"/>
          <w:highlight w:val="cyan"/>
          <w:u w:val="single"/>
        </w:rPr>
        <w:t>offers</w:t>
      </w:r>
      <w:r>
        <w:rPr>
          <w:b w:val="0"/>
          <w:i w:val="0"/>
          <w:smallCaps w:val="0"/>
          <w:strike w:val="0"/>
          <w:u w:val="single"/>
        </w:rPr>
        <w:t xml:space="preserve"> an </w:t>
      </w:r>
      <w:r>
        <w:rPr>
          <w:b/>
          <w:i w:val="0"/>
          <w:smallCaps w:val="0"/>
          <w:strike w:val="0"/>
          <w:highlight w:val="cyan"/>
          <w:u w:val="single"/>
        </w:rPr>
        <w:t>inappropriate uniform standard</w:t>
      </w:r>
      <w:r>
        <w:rPr>
          <w:b w:val="0"/>
          <w:i w:val="0"/>
          <w:smallCaps w:val="0"/>
          <w:strike w:val="0"/>
          <w:u w:val="single"/>
        </w:rPr>
        <w:t xml:space="preserve"> across a diverse range of states</w:t>
      </w:r>
      <w:r>
        <w:rPr>
          <w:b w:val="0"/>
          <w:i w:val="0"/>
          <w:smallCaps w:val="0"/>
          <w:strike w:val="0"/>
          <w:u w:val="none"/>
        </w:rPr>
        <w:t xml:space="preserve">. </w:t>
      </w:r>
      <w:r>
        <w:rPr>
          <w:b/>
          <w:i w:val="0"/>
          <w:smallCaps w:val="0"/>
          <w:strike w:val="0"/>
          <w:highlight w:val="cyan"/>
          <w:u w:val="single"/>
        </w:rPr>
        <w:t>Developed countries</w:t>
      </w:r>
      <w:r>
        <w:rPr>
          <w:b w:val="0"/>
          <w:i w:val="0"/>
          <w:smallCaps w:val="0"/>
          <w:strike w:val="0"/>
          <w:u w:val="single"/>
        </w:rPr>
        <w:t xml:space="preserve"> generally already </w:t>
      </w:r>
      <w:r>
        <w:rPr>
          <w:b w:val="0"/>
          <w:i w:val="0"/>
          <w:smallCaps w:val="0"/>
          <w:strike w:val="0"/>
          <w:highlight w:val="cyan"/>
          <w:u w:val="single"/>
        </w:rPr>
        <w:t>possess</w:t>
      </w:r>
      <w:r>
        <w:rPr>
          <w:b w:val="0"/>
          <w:i w:val="0"/>
          <w:smallCaps w:val="0"/>
          <w:strike w:val="0"/>
          <w:u w:val="single"/>
        </w:rPr>
        <w:t xml:space="preserve"> suitable levels of </w:t>
      </w:r>
      <w:r>
        <w:rPr>
          <w:b w:val="0"/>
          <w:i w:val="0"/>
          <w:smallCaps w:val="0"/>
          <w:strike w:val="0"/>
          <w:highlight w:val="cyan"/>
          <w:u w:val="single"/>
        </w:rPr>
        <w:t>IPR</w:t>
      </w:r>
      <w:r>
        <w:rPr>
          <w:b w:val="0"/>
          <w:i w:val="0"/>
          <w:smallCaps w:val="0"/>
          <w:strike w:val="0"/>
          <w:u w:val="single"/>
        </w:rPr>
        <w:t xml:space="preserve"> protection, and are home to the overwhelming majority of IP rights-holders that stand to benefit from increased protection (Chang, 2001: 23). Most </w:t>
      </w:r>
      <w:r>
        <w:rPr>
          <w:b/>
          <w:i w:val="0"/>
          <w:smallCaps w:val="0"/>
          <w:strike w:val="0"/>
          <w:highlight w:val="cyan"/>
          <w:u w:val="single"/>
        </w:rPr>
        <w:t>developing</w:t>
      </w:r>
      <w:r>
        <w:rPr>
          <w:b/>
          <w:i w:val="0"/>
          <w:smallCaps w:val="0"/>
          <w:strike w:val="0"/>
          <w:u w:val="single"/>
        </w:rPr>
        <w:t xml:space="preserve"> </w:t>
      </w:r>
      <w:r>
        <w:rPr>
          <w:b/>
          <w:i w:val="0"/>
          <w:smallCaps w:val="0"/>
          <w:strike w:val="0"/>
          <w:highlight w:val="cyan"/>
          <w:u w:val="single"/>
        </w:rPr>
        <w:t>countries</w:t>
      </w:r>
      <w:r>
        <w:rPr>
          <w:b w:val="0"/>
          <w:i w:val="0"/>
          <w:smallCaps w:val="0"/>
          <w:strike w:val="0"/>
          <w:u w:val="single"/>
        </w:rPr>
        <w:t xml:space="preserve">, on the other hand, may </w:t>
      </w:r>
      <w:r>
        <w:rPr>
          <w:b w:val="0"/>
          <w:i w:val="0"/>
          <w:smallCaps w:val="0"/>
          <w:strike w:val="0"/>
          <w:highlight w:val="cyan"/>
          <w:u w:val="single"/>
        </w:rPr>
        <w:t xml:space="preserve">incur </w:t>
      </w:r>
      <w:r>
        <w:rPr>
          <w:b/>
          <w:i w:val="0"/>
          <w:smallCaps w:val="0"/>
          <w:strike w:val="0"/>
          <w:highlight w:val="cyan"/>
          <w:u w:val="single"/>
        </w:rPr>
        <w:t>significant costs</w:t>
      </w:r>
      <w:r>
        <w:rPr>
          <w:b w:val="0"/>
          <w:i w:val="0"/>
          <w:smallCaps w:val="0"/>
          <w:strike w:val="0"/>
          <w:u w:val="single"/>
        </w:rPr>
        <w:t xml:space="preserve"> from raising domestic standards to the required level – </w:t>
      </w:r>
      <w:r>
        <w:rPr>
          <w:b w:val="0"/>
          <w:i w:val="0"/>
          <w:smallCaps w:val="0"/>
          <w:strike w:val="0"/>
          <w:highlight w:val="cyan"/>
          <w:u w:val="single"/>
        </w:rPr>
        <w:t xml:space="preserve">taking </w:t>
      </w:r>
      <w:r>
        <w:rPr>
          <w:b/>
          <w:i w:val="0"/>
          <w:smallCaps w:val="0"/>
          <w:strike w:val="0"/>
          <w:highlight w:val="cyan"/>
          <w:u w:val="single"/>
        </w:rPr>
        <w:t>scarce resources</w:t>
      </w:r>
      <w:r>
        <w:rPr>
          <w:b w:val="0"/>
          <w:i w:val="0"/>
          <w:smallCaps w:val="0"/>
          <w:strike w:val="0"/>
          <w:highlight w:val="cyan"/>
          <w:u w:val="single"/>
        </w:rPr>
        <w:t xml:space="preserve"> away from</w:t>
      </w:r>
      <w:r>
        <w:rPr>
          <w:b w:val="0"/>
          <w:i w:val="0"/>
          <w:smallCaps w:val="0"/>
          <w:strike w:val="0"/>
          <w:u w:val="single"/>
        </w:rPr>
        <w:t xml:space="preserve"> other </w:t>
      </w:r>
      <w:r>
        <w:rPr>
          <w:b w:val="0"/>
          <w:i w:val="0"/>
          <w:smallCaps w:val="0"/>
          <w:strike w:val="0"/>
          <w:highlight w:val="cyan"/>
          <w:u w:val="single"/>
        </w:rPr>
        <w:t>crucial sectors</w:t>
      </w:r>
      <w:r>
        <w:rPr>
          <w:b w:val="0"/>
          <w:i w:val="0"/>
          <w:smallCaps w:val="0"/>
          <w:strike w:val="0"/>
          <w:u w:val="single"/>
        </w:rPr>
        <w:t xml:space="preserve"> – and from the increased payments to be made to developed world rights-holders.</w:t>
      </w:r>
      <w:r>
        <w:rPr>
          <w:b w:val="0"/>
          <w:i w:val="0"/>
          <w:smallCaps w:val="0"/>
          <w:strike w:val="0"/>
          <w:u w:val="none"/>
        </w:rPr>
        <w:t xml:space="preserve"> A 2001 World Bank report suggested that in the </w:t>
      </w:r>
      <w:r>
        <w:rPr>
          <w:b w:val="0"/>
          <w:i w:val="0"/>
          <w:smallCaps w:val="0"/>
          <w:strike w:val="0"/>
          <w:u w:val="none"/>
        </w:rPr>
        <w:t>short term</w:t>
      </w:r>
      <w:r>
        <w:rPr>
          <w:b w:val="0"/>
          <w:i w:val="0"/>
          <w:smallCaps w:val="0"/>
          <w:strike w:val="0"/>
          <w:u w:val="none"/>
        </w:rPr>
        <w:t xml:space="preserve"> TRIPS effectively constitutes an </w:t>
      </w:r>
      <w:r>
        <w:rPr>
          <w:b w:val="0"/>
          <w:i w:val="0"/>
          <w:smallCaps w:val="0"/>
          <w:strike w:val="0"/>
          <w:u w:val="single"/>
        </w:rPr>
        <w:t xml:space="preserve">annual </w:t>
      </w:r>
      <w:r>
        <w:rPr>
          <w:b/>
          <w:i w:val="0"/>
          <w:smallCaps w:val="0"/>
          <w:strike w:val="0"/>
          <w:highlight w:val="cyan"/>
          <w:u w:val="single"/>
        </w:rPr>
        <w:t>$20 billion transfer</w:t>
      </w:r>
      <w:r>
        <w:rPr>
          <w:b w:val="0"/>
          <w:i w:val="0"/>
          <w:smallCaps w:val="0"/>
          <w:strike w:val="0"/>
          <w:u w:val="single"/>
        </w:rPr>
        <w:t xml:space="preserve"> of wealth </w:t>
      </w:r>
      <w:r>
        <w:rPr>
          <w:b w:val="0"/>
          <w:i w:val="0"/>
          <w:smallCaps w:val="0"/>
          <w:strike w:val="0"/>
          <w:highlight w:val="cyan"/>
          <w:u w:val="single"/>
        </w:rPr>
        <w:t>from</w:t>
      </w:r>
      <w:r>
        <w:rPr>
          <w:b w:val="0"/>
          <w:i w:val="0"/>
          <w:smallCaps w:val="0"/>
          <w:strike w:val="0"/>
          <w:u w:val="single"/>
        </w:rPr>
        <w:t xml:space="preserve"> technology-</w:t>
      </w:r>
      <w:r>
        <w:rPr>
          <w:b w:val="0"/>
          <w:i w:val="0"/>
          <w:smallCaps w:val="0"/>
          <w:strike w:val="0"/>
          <w:highlight w:val="cyan"/>
          <w:u w:val="single"/>
        </w:rPr>
        <w:t>importing developing countries to technology-exporting developed countries</w:t>
      </w:r>
      <w:r>
        <w:rPr>
          <w:b w:val="0"/>
          <w:i w:val="0"/>
          <w:smallCaps w:val="0"/>
          <w:strike w:val="0"/>
          <w:u w:val="none"/>
        </w:rPr>
        <w:t xml:space="preserve"> (cited in </w:t>
      </w:r>
      <w:r>
        <w:rPr>
          <w:b w:val="0"/>
          <w:i w:val="0"/>
          <w:smallCaps w:val="0"/>
          <w:strike w:val="0"/>
          <w:u w:val="none"/>
        </w:rPr>
        <w:t>Dutfield</w:t>
      </w:r>
      <w:r>
        <w:rPr>
          <w:b w:val="0"/>
          <w:i w:val="0"/>
          <w:smallCaps w:val="0"/>
          <w:strike w:val="0"/>
          <w:u w:val="none"/>
        </w:rPr>
        <w:t xml:space="preserve"> &amp; </w:t>
      </w:r>
      <w:r>
        <w:rPr>
          <w:b w:val="0"/>
          <w:i w:val="0"/>
          <w:smallCaps w:val="0"/>
          <w:strike w:val="0"/>
          <w:u w:val="none"/>
        </w:rPr>
        <w:t>Suthersanen</w:t>
      </w:r>
      <w:r>
        <w:rPr>
          <w:b w:val="0"/>
          <w:i w:val="0"/>
          <w:smallCaps w:val="0"/>
          <w:strike w:val="0"/>
          <w:u w:val="none"/>
        </w:rPr>
        <w:t xml:space="preserve">, 2004). Similarly, Philip McCalman (2005) estimates that the </w:t>
      </w:r>
      <w:r>
        <w:rPr>
          <w:b w:val="0"/>
          <w:i w:val="0"/>
          <w:smallCaps w:val="0"/>
          <w:strike w:val="0"/>
          <w:highlight w:val="cyan"/>
          <w:u w:val="single"/>
        </w:rPr>
        <w:t>beneficiaries of TRIPS</w:t>
      </w:r>
      <w:r>
        <w:rPr>
          <w:b w:val="0"/>
          <w:i w:val="0"/>
          <w:smallCaps w:val="0"/>
          <w:strike w:val="0"/>
          <w:u w:val="single"/>
        </w:rPr>
        <w:t xml:space="preserve"> are just a </w:t>
      </w:r>
      <w:r>
        <w:rPr>
          <w:b/>
          <w:i w:val="0"/>
          <w:smallCaps w:val="0"/>
          <w:strike w:val="0"/>
          <w:highlight w:val="cyan"/>
          <w:u w:val="single"/>
        </w:rPr>
        <w:t>handful</w:t>
      </w:r>
      <w:r>
        <w:rPr>
          <w:b w:val="0"/>
          <w:i w:val="0"/>
          <w:smallCaps w:val="0"/>
          <w:strike w:val="0"/>
          <w:u w:val="single"/>
        </w:rPr>
        <w:t xml:space="preserve"> of developed countries: primarily the USA and various Western European states. Countries from </w:t>
      </w:r>
      <w:r>
        <w:rPr>
          <w:b w:val="0"/>
          <w:i w:val="0"/>
          <w:smallCaps w:val="0"/>
          <w:strike w:val="0"/>
          <w:highlight w:val="cyan"/>
          <w:u w:val="single"/>
        </w:rPr>
        <w:t>India</w:t>
      </w:r>
      <w:r>
        <w:rPr>
          <w:b w:val="0"/>
          <w:i w:val="0"/>
          <w:smallCaps w:val="0"/>
          <w:strike w:val="0"/>
          <w:u w:val="single"/>
        </w:rPr>
        <w:t xml:space="preserve"> to </w:t>
      </w:r>
      <w:r>
        <w:rPr>
          <w:b w:val="0"/>
          <w:i w:val="0"/>
          <w:smallCaps w:val="0"/>
          <w:strike w:val="0"/>
          <w:highlight w:val="cyan"/>
          <w:u w:val="single"/>
        </w:rPr>
        <w:t>Brazil</w:t>
      </w:r>
      <w:r>
        <w:rPr>
          <w:b w:val="0"/>
          <w:i w:val="0"/>
          <w:smallCaps w:val="0"/>
          <w:strike w:val="0"/>
          <w:u w:val="single"/>
        </w:rPr>
        <w:t xml:space="preserve"> – and even </w:t>
      </w:r>
      <w:r>
        <w:rPr>
          <w:b w:val="0"/>
          <w:i w:val="0"/>
          <w:smallCaps w:val="0"/>
          <w:strike w:val="0"/>
          <w:highlight w:val="cyan"/>
          <w:u w:val="single"/>
        </w:rPr>
        <w:t>South Korea</w:t>
      </w:r>
      <w:r>
        <w:rPr>
          <w:b w:val="0"/>
          <w:i w:val="0"/>
          <w:smallCaps w:val="0"/>
          <w:strike w:val="0"/>
          <w:u w:val="single"/>
        </w:rPr>
        <w:t xml:space="preserve"> – meanwhile </w:t>
      </w:r>
      <w:r>
        <w:rPr>
          <w:b/>
          <w:i w:val="0"/>
          <w:smallCaps w:val="0"/>
          <w:strike w:val="0"/>
          <w:highlight w:val="cyan"/>
          <w:u w:val="single"/>
        </w:rPr>
        <w:t>suffer</w:t>
      </w:r>
      <w:r>
        <w:rPr>
          <w:b w:val="0"/>
          <w:i w:val="0"/>
          <w:smallCaps w:val="0"/>
          <w:strike w:val="0"/>
          <w:u w:val="single"/>
        </w:rPr>
        <w:t xml:space="preserve"> </w:t>
      </w:r>
      <w:r>
        <w:rPr>
          <w:b w:val="0"/>
          <w:i w:val="0"/>
          <w:smallCaps w:val="0"/>
          <w:strike w:val="0"/>
          <w:highlight w:val="cyan"/>
          <w:u w:val="single"/>
        </w:rPr>
        <w:t>through</w:t>
      </w:r>
      <w:r>
        <w:rPr>
          <w:b w:val="0"/>
          <w:i w:val="0"/>
          <w:smallCaps w:val="0"/>
          <w:strike w:val="0"/>
          <w:u w:val="single"/>
        </w:rPr>
        <w:t xml:space="preserve"> their </w:t>
      </w:r>
      <w:r>
        <w:rPr>
          <w:b w:val="0"/>
          <w:i w:val="0"/>
          <w:smallCaps w:val="0"/>
          <w:strike w:val="0"/>
          <w:highlight w:val="cyan"/>
          <w:u w:val="single"/>
        </w:rPr>
        <w:t>reliance</w:t>
      </w:r>
      <w:r>
        <w:rPr>
          <w:b w:val="0"/>
          <w:i w:val="0"/>
          <w:smallCaps w:val="0"/>
          <w:strike w:val="0"/>
          <w:u w:val="single"/>
        </w:rPr>
        <w:t xml:space="preserve"> on technology imports.</w:t>
      </w:r>
      <w:r>
        <w:rPr>
          <w:b w:val="0"/>
          <w:i w:val="0"/>
          <w:smallCaps w:val="0"/>
          <w:strike w:val="0"/>
          <w:u w:val="none"/>
        </w:rPr>
        <w:t xml:space="preserve"> While most countries could still benefit in the long-term, McCalman argues that the advantages will nonetheless be distributed overwhelmingly amongst the leading developed countries. The Commission on Intellectual Property Rights also arrived at similar conclusions in its 2002 report on IPRs and development – assessing the argument that a stronger IPR regime would offset short-term implementation costs over the long-term, they concluded that: “…</w:t>
      </w:r>
      <w:r>
        <w:rPr>
          <w:b w:val="0"/>
          <w:i w:val="0"/>
          <w:smallCaps w:val="0"/>
          <w:strike w:val="0"/>
          <w:u w:val="single"/>
        </w:rPr>
        <w:t xml:space="preserve">for most </w:t>
      </w:r>
      <w:r>
        <w:rPr>
          <w:b w:val="0"/>
          <w:i w:val="0"/>
          <w:smallCaps w:val="0"/>
          <w:strike w:val="0"/>
          <w:highlight w:val="cyan"/>
          <w:u w:val="single"/>
        </w:rPr>
        <w:t xml:space="preserve">developing countries with </w:t>
      </w:r>
      <w:r>
        <w:rPr>
          <w:b/>
          <w:i w:val="0"/>
          <w:smallCaps w:val="0"/>
          <w:strike w:val="0"/>
          <w:highlight w:val="cyan"/>
          <w:u w:val="single"/>
        </w:rPr>
        <w:t>weak</w:t>
      </w:r>
      <w:r>
        <w:rPr>
          <w:b w:val="0"/>
          <w:i w:val="0"/>
          <w:smallCaps w:val="0"/>
          <w:strike w:val="0"/>
          <w:highlight w:val="cyan"/>
          <w:u w:val="single"/>
        </w:rPr>
        <w:t xml:space="preserve"> tech</w:t>
      </w:r>
      <w:r>
        <w:rPr>
          <w:b w:val="0"/>
          <w:i w:val="0"/>
          <w:smallCaps w:val="0"/>
          <w:strike w:val="0"/>
          <w:u w:val="single"/>
        </w:rPr>
        <w:t xml:space="preserve">nological </w:t>
      </w:r>
      <w:r>
        <w:rPr>
          <w:b w:val="0"/>
          <w:i w:val="0"/>
          <w:smallCaps w:val="0"/>
          <w:strike w:val="0"/>
          <w:highlight w:val="cyan"/>
          <w:u w:val="single"/>
        </w:rPr>
        <w:t>capacity</w:t>
      </w:r>
      <w:r>
        <w:rPr>
          <w:b w:val="0"/>
          <w:i w:val="0"/>
          <w:smallCaps w:val="0"/>
          <w:strike w:val="0"/>
          <w:u w:val="single"/>
        </w:rPr>
        <w:t xml:space="preserve">, the evidence on </w:t>
      </w:r>
      <w:r>
        <w:rPr>
          <w:b w:val="0"/>
          <w:i w:val="0"/>
          <w:smallCaps w:val="0"/>
          <w:strike w:val="0"/>
          <w:highlight w:val="cyan"/>
          <w:u w:val="single"/>
        </w:rPr>
        <w:t>trade</w:t>
      </w:r>
      <w:r>
        <w:rPr>
          <w:b w:val="0"/>
          <w:i w:val="0"/>
          <w:smallCaps w:val="0"/>
          <w:strike w:val="0"/>
          <w:u w:val="single"/>
        </w:rPr>
        <w:t xml:space="preserve">, foreign </w:t>
      </w:r>
      <w:r>
        <w:rPr>
          <w:b w:val="0"/>
          <w:i w:val="0"/>
          <w:smallCaps w:val="0"/>
          <w:strike w:val="0"/>
          <w:highlight w:val="cyan"/>
          <w:u w:val="single"/>
        </w:rPr>
        <w:t>investment</w:t>
      </w:r>
      <w:r>
        <w:rPr>
          <w:b w:val="0"/>
          <w:i w:val="0"/>
          <w:smallCaps w:val="0"/>
          <w:strike w:val="0"/>
          <w:u w:val="single"/>
        </w:rPr>
        <w:t xml:space="preserve">, and </w:t>
      </w:r>
      <w:r>
        <w:rPr>
          <w:b w:val="0"/>
          <w:i w:val="0"/>
          <w:smallCaps w:val="0"/>
          <w:strike w:val="0"/>
          <w:highlight w:val="cyan"/>
          <w:u w:val="single"/>
        </w:rPr>
        <w:t>growth</w:t>
      </w:r>
      <w:r>
        <w:rPr>
          <w:b w:val="0"/>
          <w:i w:val="0"/>
          <w:smallCaps w:val="0"/>
          <w:strike w:val="0"/>
          <w:u w:val="single"/>
        </w:rPr>
        <w:t xml:space="preserve"> suggests </w:t>
      </w:r>
      <w:r>
        <w:rPr>
          <w:b w:val="0"/>
          <w:i w:val="0"/>
          <w:smallCaps w:val="0"/>
          <w:strike w:val="0"/>
          <w:highlight w:val="cyan"/>
          <w:u w:val="single"/>
        </w:rPr>
        <w:t>IP protection</w:t>
      </w:r>
      <w:r>
        <w:rPr>
          <w:b w:val="0"/>
          <w:i w:val="0"/>
          <w:smallCaps w:val="0"/>
          <w:strike w:val="0"/>
          <w:u w:val="single"/>
        </w:rPr>
        <w:t xml:space="preserve"> will </w:t>
      </w:r>
      <w:r>
        <w:rPr>
          <w:b w:val="0"/>
          <w:i w:val="0"/>
          <w:smallCaps w:val="0"/>
          <w:strike w:val="0"/>
          <w:highlight w:val="cyan"/>
          <w:u w:val="single"/>
        </w:rPr>
        <w:t>have little impact</w:t>
      </w:r>
      <w:r>
        <w:rPr>
          <w:b w:val="0"/>
          <w:i w:val="0"/>
          <w:smallCaps w:val="0"/>
          <w:strike w:val="0"/>
          <w:u w:val="single"/>
        </w:rPr>
        <w:t xml:space="preserve">. </w:t>
      </w:r>
      <w:r>
        <w:rPr>
          <w:b w:val="0"/>
          <w:i w:val="0"/>
          <w:smallCaps w:val="0"/>
          <w:strike w:val="0"/>
          <w:highlight w:val="cyan"/>
          <w:u w:val="single"/>
        </w:rPr>
        <w:t>Nor</w:t>
      </w:r>
      <w:r>
        <w:rPr>
          <w:b w:val="0"/>
          <w:i w:val="0"/>
          <w:smallCaps w:val="0"/>
          <w:strike w:val="0"/>
          <w:u w:val="single"/>
        </w:rPr>
        <w:t xml:space="preserve"> is it </w:t>
      </w:r>
      <w:r>
        <w:rPr>
          <w:b w:val="0"/>
          <w:i w:val="0"/>
          <w:smallCaps w:val="0"/>
          <w:strike w:val="0"/>
          <w:highlight w:val="cyan"/>
          <w:u w:val="single"/>
        </w:rPr>
        <w:t>likely</w:t>
      </w:r>
      <w:r>
        <w:rPr>
          <w:b w:val="0"/>
          <w:i w:val="0"/>
          <w:smallCaps w:val="0"/>
          <w:strike w:val="0"/>
          <w:u w:val="single"/>
        </w:rPr>
        <w:t xml:space="preserve"> that the </w:t>
      </w:r>
      <w:r>
        <w:rPr>
          <w:b/>
          <w:i w:val="0"/>
          <w:smallCaps w:val="0"/>
          <w:strike w:val="0"/>
          <w:highlight w:val="cyan"/>
          <w:u w:val="single"/>
        </w:rPr>
        <w:t>benefits of IP protection will outweigh the costs</w:t>
      </w:r>
      <w:r>
        <w:rPr>
          <w:b/>
          <w:i w:val="0"/>
          <w:smallCaps w:val="0"/>
          <w:strike w:val="0"/>
          <w:u w:val="single"/>
        </w:rPr>
        <w:t xml:space="preserve"> in the foreseeable future</w:t>
      </w:r>
      <w:r>
        <w:rPr>
          <w:b w:val="0"/>
          <w:i w:val="0"/>
          <w:smallCaps w:val="0"/>
          <w:strike w:val="0"/>
          <w:u w:val="none"/>
        </w:rPr>
        <w:t xml:space="preserve">. For more technologically advanced developing countries, the balance is finer. Dynamic gains may be achieved through IP protection, but at cost to other industries and consumers.” (CIPR, 2002a: 12) The Commission </w:t>
      </w:r>
      <w:r>
        <w:rPr>
          <w:b w:val="0"/>
          <w:i w:val="0"/>
          <w:smallCaps w:val="0"/>
          <w:strike w:val="0"/>
          <w:u w:val="none"/>
        </w:rPr>
        <w:t>emphasised</w:t>
      </w:r>
      <w:r>
        <w:rPr>
          <w:b w:val="0"/>
          <w:i w:val="0"/>
          <w:smallCaps w:val="0"/>
          <w:strike w:val="0"/>
          <w:u w:val="none"/>
        </w:rPr>
        <w:t xml:space="preserve"> that </w:t>
      </w:r>
      <w:r>
        <w:rPr>
          <w:b w:val="0"/>
          <w:i w:val="0"/>
          <w:smallCaps w:val="0"/>
          <w:strike w:val="0"/>
          <w:u w:val="single"/>
        </w:rPr>
        <w:t>developing countries do require different IP strategies as depending on their level of development.</w:t>
      </w:r>
      <w:r>
        <w:rPr>
          <w:b w:val="0"/>
          <w:i w:val="0"/>
          <w:smallCaps w:val="0"/>
          <w:strike w:val="0"/>
          <w:u w:val="none"/>
        </w:rPr>
        <w:t xml:space="preserve"> Contrary to the claims of TRIPS advocates, “rapid growth is more often associated with weaker IP protection” and does not start to become important until a country is well into upper-middle income category (CIPR, 2002b:22). So, while the WTO may claim to take developing countries needs into account</w:t>
      </w:r>
      <w:r>
        <w:rPr>
          <w:b w:val="0"/>
          <w:i w:val="0"/>
          <w:smallCaps w:val="0"/>
          <w:strike w:val="0"/>
          <w:u w:val="single"/>
        </w:rPr>
        <w:t xml:space="preserve">, its emphasis on the need for a </w:t>
      </w:r>
      <w:r>
        <w:rPr>
          <w:b/>
          <w:i w:val="0"/>
          <w:smallCaps w:val="0"/>
          <w:strike w:val="0"/>
          <w:highlight w:val="cyan"/>
          <w:u w:val="single"/>
        </w:rPr>
        <w:t>single high standard of IPRs</w:t>
      </w:r>
      <w:r>
        <w:rPr>
          <w:b w:val="0"/>
          <w:i w:val="0"/>
          <w:smallCaps w:val="0"/>
          <w:strike w:val="0"/>
          <w:u w:val="single"/>
        </w:rPr>
        <w:t xml:space="preserve"> appears to </w:t>
      </w:r>
      <w:r>
        <w:rPr>
          <w:b w:val="0"/>
          <w:i w:val="0"/>
          <w:smallCaps w:val="0"/>
          <w:strike w:val="0"/>
          <w:highlight w:val="cyan"/>
          <w:u w:val="single"/>
        </w:rPr>
        <w:t xml:space="preserve">run </w:t>
      </w:r>
      <w:r>
        <w:rPr>
          <w:b/>
          <w:i w:val="0"/>
          <w:smallCaps w:val="0"/>
          <w:strike w:val="0"/>
          <w:highlight w:val="cyan"/>
          <w:u w:val="single"/>
        </w:rPr>
        <w:t>contrary</w:t>
      </w:r>
      <w:r>
        <w:rPr>
          <w:b w:val="0"/>
          <w:i w:val="0"/>
          <w:smallCaps w:val="0"/>
          <w:strike w:val="0"/>
          <w:highlight w:val="cyan"/>
          <w:u w:val="single"/>
        </w:rPr>
        <w:t xml:space="preserve"> to</w:t>
      </w:r>
      <w:r>
        <w:rPr>
          <w:b w:val="0"/>
          <w:i w:val="0"/>
          <w:smallCaps w:val="0"/>
          <w:strike w:val="0"/>
          <w:u w:val="single"/>
        </w:rPr>
        <w:t xml:space="preserve"> the </w:t>
      </w:r>
      <w:r>
        <w:rPr>
          <w:b w:val="0"/>
          <w:i w:val="0"/>
          <w:smallCaps w:val="0"/>
          <w:strike w:val="0"/>
          <w:highlight w:val="cyan"/>
          <w:u w:val="single"/>
        </w:rPr>
        <w:t>historical evidence</w:t>
      </w:r>
      <w:r>
        <w:rPr>
          <w:b w:val="0"/>
          <w:i w:val="0"/>
          <w:smallCaps w:val="0"/>
          <w:strike w:val="0"/>
          <w:u w:val="none"/>
        </w:rPr>
        <w:t xml:space="preserve">. Indeed, Ha-Joon Chang observes of Europe and the USA that they themselves were “still routinely violating the IPRs of other countries’ citizens well into the twentieth century” (2001: 10). The flexible use of IP regimes to further economic interests was also successfully adopted by East Asian states such as Korea and Taiwan until very recently, where imitation and reverse-engineering were all considered important methods for developing technological and innovative capacity (CIPR, 2002b: 19-20). </w:t>
      </w:r>
      <w:r>
        <w:rPr>
          <w:b w:val="0"/>
          <w:i w:val="0"/>
          <w:smallCaps w:val="0"/>
          <w:strike w:val="0"/>
          <w:u w:val="single"/>
        </w:rPr>
        <w:t xml:space="preserve">Strong IPR protection therefore appears to be a consequence, rather than a cause, of economic development. The potential </w:t>
      </w:r>
      <w:r>
        <w:rPr>
          <w:b w:val="0"/>
          <w:i w:val="0"/>
          <w:smallCaps w:val="0"/>
          <w:strike w:val="0"/>
          <w:highlight w:val="cyan"/>
          <w:u w:val="single"/>
        </w:rPr>
        <w:t>social cost</w:t>
      </w:r>
      <w:r>
        <w:rPr>
          <w:b w:val="0"/>
          <w:i w:val="0"/>
          <w:smallCaps w:val="0"/>
          <w:strike w:val="0"/>
          <w:u w:val="single"/>
        </w:rPr>
        <w:t xml:space="preserve"> </w:t>
      </w:r>
      <w:r>
        <w:rPr>
          <w:b w:val="0"/>
          <w:i w:val="0"/>
          <w:smallCaps w:val="0"/>
          <w:strike w:val="0"/>
          <w:highlight w:val="cyan"/>
          <w:u w:val="single"/>
        </w:rPr>
        <w:t>of TRIPS for poorer countries</w:t>
      </w:r>
      <w:r>
        <w:rPr>
          <w:b w:val="0"/>
          <w:i w:val="0"/>
          <w:smallCaps w:val="0"/>
          <w:strike w:val="0"/>
          <w:u w:val="single"/>
        </w:rPr>
        <w:t xml:space="preserve"> has meanwhile been particularly </w:t>
      </w:r>
      <w:r>
        <w:rPr>
          <w:b w:val="0"/>
          <w:i w:val="0"/>
          <w:smallCaps w:val="0"/>
          <w:strike w:val="0"/>
          <w:highlight w:val="cyan"/>
          <w:u w:val="single"/>
        </w:rPr>
        <w:t>evident</w:t>
      </w:r>
      <w:r>
        <w:rPr>
          <w:b w:val="0"/>
          <w:i w:val="0"/>
          <w:smallCaps w:val="0"/>
          <w:strike w:val="0"/>
          <w:u w:val="single"/>
        </w:rPr>
        <w:t xml:space="preserve"> over the issue of </w:t>
      </w:r>
      <w:r>
        <w:rPr>
          <w:b/>
          <w:i w:val="0"/>
          <w:smallCaps w:val="0"/>
          <w:strike w:val="0"/>
          <w:highlight w:val="cyan"/>
          <w:u w:val="single"/>
        </w:rPr>
        <w:t>access to medicines</w:t>
      </w:r>
      <w:r>
        <w:rPr>
          <w:b/>
          <w:i w:val="0"/>
          <w:smallCaps w:val="0"/>
          <w:strike w:val="0"/>
          <w:u w:val="single"/>
        </w:rPr>
        <w:t xml:space="preserve">, most notably with regard to </w:t>
      </w:r>
      <w:r>
        <w:rPr>
          <w:b/>
          <w:i w:val="0"/>
          <w:smallCaps w:val="0"/>
          <w:strike w:val="0"/>
          <w:highlight w:val="cyan"/>
          <w:u w:val="single"/>
        </w:rPr>
        <w:t>antiretroviral drugs</w:t>
      </w:r>
      <w:r>
        <w:rPr>
          <w:b/>
          <w:i w:val="0"/>
          <w:smallCaps w:val="0"/>
          <w:strike w:val="0"/>
          <w:u w:val="none"/>
        </w:rPr>
        <w:t xml:space="preserve"> </w:t>
      </w:r>
      <w:r>
        <w:rPr>
          <w:b w:val="0"/>
          <w:i w:val="0"/>
          <w:smallCaps w:val="0"/>
          <w:strike w:val="0"/>
          <w:u w:val="none"/>
        </w:rPr>
        <w:t>(</w:t>
      </w:r>
      <w:r>
        <w:rPr>
          <w:b w:val="0"/>
          <w:i w:val="0"/>
          <w:smallCaps w:val="0"/>
          <w:strike w:val="0"/>
          <w:u w:val="none"/>
        </w:rPr>
        <w:t>Lanoszka</w:t>
      </w:r>
      <w:r>
        <w:rPr>
          <w:b w:val="0"/>
          <w:i w:val="0"/>
          <w:smallCaps w:val="0"/>
          <w:strike w:val="0"/>
          <w:u w:val="none"/>
        </w:rPr>
        <w:t xml:space="preserve">, 2003). Before TRIPS, many countries either did not patent medicines or provided less than the robust 20-year protection subsequently introduced. Contemporary </w:t>
      </w:r>
      <w:r>
        <w:rPr>
          <w:b w:val="0"/>
          <w:i w:val="0"/>
          <w:smallCaps w:val="0"/>
          <w:strike w:val="0"/>
          <w:highlight w:val="cyan"/>
          <w:u w:val="single"/>
        </w:rPr>
        <w:t>TRIPS</w:t>
      </w:r>
      <w:r>
        <w:rPr>
          <w:b w:val="0"/>
          <w:i w:val="0"/>
          <w:smallCaps w:val="0"/>
          <w:strike w:val="0"/>
          <w:u w:val="single"/>
        </w:rPr>
        <w:t xml:space="preserve"> rules, however, </w:t>
      </w:r>
      <w:r>
        <w:rPr>
          <w:b w:val="0"/>
          <w:i w:val="0"/>
          <w:smallCaps w:val="0"/>
          <w:strike w:val="0"/>
          <w:highlight w:val="cyan"/>
          <w:u w:val="single"/>
        </w:rPr>
        <w:t xml:space="preserve">drive up costs to </w:t>
      </w:r>
      <w:r>
        <w:rPr>
          <w:b/>
          <w:i w:val="0"/>
          <w:smallCaps w:val="0"/>
          <w:strike w:val="0"/>
          <w:highlight w:val="cyan"/>
          <w:u w:val="single"/>
        </w:rPr>
        <w:t>unaffordable</w:t>
      </w:r>
      <w:r>
        <w:rPr>
          <w:b w:val="0"/>
          <w:i w:val="0"/>
          <w:smallCaps w:val="0"/>
          <w:strike w:val="0"/>
          <w:highlight w:val="cyan"/>
          <w:u w:val="single"/>
        </w:rPr>
        <w:t xml:space="preserve"> levels</w:t>
      </w:r>
      <w:r>
        <w:rPr>
          <w:b w:val="0"/>
          <w:i w:val="0"/>
          <w:smallCaps w:val="0"/>
          <w:strike w:val="0"/>
          <w:u w:val="single"/>
        </w:rPr>
        <w:t xml:space="preserve"> by enabling </w:t>
      </w:r>
      <w:r>
        <w:rPr>
          <w:b/>
          <w:i w:val="0"/>
          <w:smallCaps w:val="0"/>
          <w:strike w:val="0"/>
          <w:highlight w:val="cyan"/>
          <w:u w:val="single"/>
        </w:rPr>
        <w:t>monopoly</w:t>
      </w:r>
      <w:r>
        <w:rPr>
          <w:b w:val="0"/>
          <w:i w:val="0"/>
          <w:smallCaps w:val="0"/>
          <w:strike w:val="0"/>
          <w:u w:val="single"/>
        </w:rPr>
        <w:t xml:space="preserve"> pricing and </w:t>
      </w:r>
      <w:r>
        <w:rPr>
          <w:b/>
          <w:i w:val="0"/>
          <w:smallCaps w:val="0"/>
          <w:strike w:val="0"/>
          <w:highlight w:val="cyan"/>
          <w:u w:val="single"/>
        </w:rPr>
        <w:t>excluding</w:t>
      </w:r>
      <w:r>
        <w:rPr>
          <w:b w:val="0"/>
          <w:i w:val="0"/>
          <w:smallCaps w:val="0"/>
          <w:strike w:val="0"/>
          <w:u w:val="single"/>
        </w:rPr>
        <w:t xml:space="preserve"> cheaper ‘</w:t>
      </w:r>
      <w:r>
        <w:rPr>
          <w:b w:val="0"/>
          <w:i w:val="0"/>
          <w:smallCaps w:val="0"/>
          <w:strike w:val="0"/>
          <w:highlight w:val="cyan"/>
          <w:u w:val="single"/>
        </w:rPr>
        <w:t>generic’</w:t>
      </w:r>
      <w:r>
        <w:rPr>
          <w:b w:val="0"/>
          <w:i w:val="0"/>
          <w:smallCaps w:val="0"/>
          <w:strike w:val="0"/>
          <w:u w:val="single"/>
        </w:rPr>
        <w:t xml:space="preserve"> alternatives</w:t>
      </w:r>
      <w:r>
        <w:rPr>
          <w:b w:val="0"/>
          <w:i w:val="0"/>
          <w:smallCaps w:val="0"/>
          <w:strike w:val="0"/>
          <w:u w:val="none"/>
        </w:rPr>
        <w:t xml:space="preserve">. In 2001, by way of example, a group of 39 pharmaceutical companies took the South African government to court to prevent their use of compulsory licensing of generics, although intense public pressure did eventually force them to abandon the case (Sell &amp; Prakash, 2004). However, the incident showed how multinational corporations attempt to use TRIPS to pursue private gain at clear cost to the public good[iii]. While some flexibilities in interpreting the agreement in light of public health concerns have since been established, as mentioned above, they often </w:t>
      </w:r>
      <w:r>
        <w:rPr>
          <w:b w:val="0"/>
          <w:i w:val="0"/>
          <w:smallCaps w:val="0"/>
          <w:strike w:val="0"/>
          <w:u w:val="single"/>
        </w:rPr>
        <w:t xml:space="preserve">remain unused owing to </w:t>
      </w:r>
      <w:r>
        <w:rPr>
          <w:b/>
          <w:i w:val="0"/>
          <w:smallCaps w:val="0"/>
          <w:strike w:val="0"/>
          <w:u w:val="single"/>
        </w:rPr>
        <w:t>cost, complexity, and the threat of trade ‘retaliation’</w:t>
      </w:r>
      <w:r>
        <w:rPr>
          <w:b w:val="0"/>
          <w:i w:val="0"/>
          <w:smallCaps w:val="0"/>
          <w:strike w:val="0"/>
          <w:u w:val="none"/>
        </w:rPr>
        <w:t xml:space="preserve"> (O’Farrell, 2008). </w:t>
      </w:r>
      <w:r>
        <w:rPr>
          <w:b w:val="0"/>
          <w:i w:val="0"/>
          <w:smallCaps w:val="0"/>
          <w:strike w:val="0"/>
          <w:u w:val="single"/>
        </w:rPr>
        <w:t xml:space="preserve">The few allowances that are granted to developing countries in the TRIPS agreement can therefore be seen as </w:t>
      </w:r>
      <w:r>
        <w:rPr>
          <w:b/>
          <w:i w:val="0"/>
          <w:smallCaps w:val="0"/>
          <w:strike w:val="0"/>
          <w:u w:val="single"/>
        </w:rPr>
        <w:t>insufficient</w:t>
      </w:r>
      <w:r>
        <w:rPr>
          <w:b w:val="0"/>
          <w:i w:val="0"/>
          <w:smallCaps w:val="0"/>
          <w:strike w:val="0"/>
          <w:u w:val="single"/>
        </w:rPr>
        <w:t xml:space="preserve">, and the </w:t>
      </w:r>
      <w:r>
        <w:rPr>
          <w:b/>
          <w:i w:val="0"/>
          <w:smallCaps w:val="0"/>
          <w:strike w:val="0"/>
          <w:u w:val="single"/>
        </w:rPr>
        <w:t>numerous limitations</w:t>
      </w:r>
      <w:r>
        <w:rPr>
          <w:b w:val="0"/>
          <w:i w:val="0"/>
          <w:smallCaps w:val="0"/>
          <w:strike w:val="0"/>
          <w:u w:val="single"/>
        </w:rPr>
        <w:t xml:space="preserve"> far too </w:t>
      </w:r>
      <w:r>
        <w:rPr>
          <w:b/>
          <w:i w:val="0"/>
          <w:smallCaps w:val="0"/>
          <w:strike w:val="0"/>
          <w:u w:val="single"/>
        </w:rPr>
        <w:t>restrictive</w:t>
      </w:r>
      <w:r>
        <w:rPr>
          <w:b w:val="0"/>
          <w:i w:val="0"/>
          <w:smallCaps w:val="0"/>
          <w:strike w:val="0"/>
          <w:u w:val="none"/>
        </w:rPr>
        <w:t xml:space="preserve">. As Constantine </w:t>
      </w:r>
      <w:r>
        <w:rPr>
          <w:b w:val="0"/>
          <w:i w:val="0"/>
          <w:smallCaps w:val="0"/>
          <w:strike w:val="0"/>
          <w:u w:val="none"/>
        </w:rPr>
        <w:t>Michalopoulos</w:t>
      </w:r>
      <w:r>
        <w:rPr>
          <w:b w:val="0"/>
          <w:i w:val="0"/>
          <w:smallCaps w:val="0"/>
          <w:strike w:val="0"/>
          <w:u w:val="none"/>
        </w:rPr>
        <w:t xml:space="preserve"> (2003) notes, TRIPS </w:t>
      </w:r>
      <w:r>
        <w:rPr>
          <w:b w:val="0"/>
          <w:i w:val="0"/>
          <w:smallCaps w:val="0"/>
          <w:strike w:val="0"/>
          <w:u w:val="none"/>
        </w:rPr>
        <w:t>does</w:t>
      </w:r>
      <w:r>
        <w:rPr>
          <w:b w:val="0"/>
          <w:i w:val="0"/>
          <w:smallCaps w:val="0"/>
          <w:strike w:val="0"/>
          <w:u w:val="none"/>
        </w:rPr>
        <w:t xml:space="preserve"> not actually offer the same range of ‘special and differential treatment’ (SDT) as other WTO agreements. Once the transition periods have expired, developing countries must implement the same rules on scope and duration of protection – regardless of circumstances – as the most advanced developed countries[iv]. Any form of permanent SDT is not an option: LDCs can no longer exempt sectors from protection, or reduce patent duration, as a means of addressing social or economic concerns. The flexibilities within the agreement, as seen above, therefore offer only limited room for </w:t>
      </w:r>
      <w:r>
        <w:rPr>
          <w:b w:val="0"/>
          <w:i w:val="0"/>
          <w:smallCaps w:val="0"/>
          <w:strike w:val="0"/>
          <w:u w:val="none"/>
        </w:rPr>
        <w:t>manoeuvre</w:t>
      </w:r>
      <w:r>
        <w:rPr>
          <w:b w:val="0"/>
          <w:i w:val="0"/>
          <w:smallCaps w:val="0"/>
          <w:strike w:val="0"/>
          <w:u w:val="none"/>
        </w:rPr>
        <w:t xml:space="preserve">. Robert Wade (2003) suggests that as a result this constitutes a distinct ‘shrinking of the development space’: </w:t>
      </w:r>
      <w:r>
        <w:rPr>
          <w:b w:val="0"/>
          <w:i w:val="0"/>
          <w:smallCaps w:val="0"/>
          <w:strike w:val="0"/>
          <w:u w:val="single"/>
        </w:rPr>
        <w:t xml:space="preserve">a reduction in states’ policy-making autonomy that denies them the paths to development that were taken by others before them. Furthermore, the </w:t>
      </w:r>
      <w:r>
        <w:rPr>
          <w:b w:val="0"/>
          <w:i w:val="0"/>
          <w:smallCaps w:val="0"/>
          <w:strike w:val="0"/>
          <w:highlight w:val="cyan"/>
          <w:u w:val="single"/>
        </w:rPr>
        <w:t>agreement i</w:t>
      </w:r>
      <w:r>
        <w:rPr>
          <w:b w:val="0"/>
          <w:i w:val="0"/>
          <w:smallCaps w:val="0"/>
          <w:strike w:val="0"/>
          <w:u w:val="single"/>
        </w:rPr>
        <w:t>s “</w:t>
      </w:r>
      <w:r>
        <w:rPr>
          <w:b/>
          <w:i w:val="0"/>
          <w:smallCaps w:val="0"/>
          <w:strike w:val="0"/>
          <w:highlight w:val="cyan"/>
          <w:u w:val="single"/>
        </w:rPr>
        <w:t>vague</w:t>
      </w:r>
      <w:r>
        <w:rPr>
          <w:b w:val="0"/>
          <w:i w:val="0"/>
          <w:smallCaps w:val="0"/>
          <w:strike w:val="0"/>
          <w:u w:val="single"/>
        </w:rPr>
        <w:t xml:space="preserve"> at points </w:t>
      </w:r>
      <w:r>
        <w:rPr>
          <w:b w:val="0"/>
          <w:i w:val="0"/>
          <w:smallCaps w:val="0"/>
          <w:strike w:val="0"/>
          <w:highlight w:val="cyan"/>
          <w:u w:val="single"/>
        </w:rPr>
        <w:t>where vagueness benefits</w:t>
      </w:r>
      <w:r>
        <w:rPr>
          <w:b w:val="0"/>
          <w:i w:val="0"/>
          <w:smallCaps w:val="0"/>
          <w:strike w:val="0"/>
          <w:u w:val="single"/>
        </w:rPr>
        <w:t xml:space="preserve"> the </w:t>
      </w:r>
      <w:r>
        <w:rPr>
          <w:b w:val="0"/>
          <w:i w:val="0"/>
          <w:smallCaps w:val="0"/>
          <w:strike w:val="0"/>
          <w:highlight w:val="cyan"/>
          <w:u w:val="single"/>
        </w:rPr>
        <w:t>developed</w:t>
      </w:r>
      <w:r>
        <w:rPr>
          <w:b w:val="0"/>
          <w:i w:val="0"/>
          <w:smallCaps w:val="0"/>
          <w:strike w:val="0"/>
          <w:u w:val="single"/>
        </w:rPr>
        <w:t xml:space="preserve"> countries, and </w:t>
      </w:r>
      <w:r>
        <w:rPr>
          <w:b/>
          <w:i w:val="0"/>
          <w:smallCaps w:val="0"/>
          <w:strike w:val="0"/>
          <w:highlight w:val="cyan"/>
          <w:u w:val="single"/>
        </w:rPr>
        <w:t>precise</w:t>
      </w:r>
      <w:r>
        <w:rPr>
          <w:b w:val="0"/>
          <w:i w:val="0"/>
          <w:smallCaps w:val="0"/>
          <w:strike w:val="0"/>
          <w:u w:val="single"/>
        </w:rPr>
        <w:t xml:space="preserve"> at points </w:t>
      </w:r>
      <w:r>
        <w:rPr>
          <w:b w:val="0"/>
          <w:i w:val="0"/>
          <w:smallCaps w:val="0"/>
          <w:strike w:val="0"/>
          <w:highlight w:val="cyan"/>
          <w:u w:val="single"/>
        </w:rPr>
        <w:t xml:space="preserve">where precision </w:t>
      </w:r>
      <w:r>
        <w:rPr>
          <w:b/>
          <w:i w:val="0"/>
          <w:smallCaps w:val="0"/>
          <w:strike w:val="0"/>
          <w:highlight w:val="cyan"/>
          <w:u w:val="single"/>
        </w:rPr>
        <w:t>works</w:t>
      </w:r>
      <w:r>
        <w:rPr>
          <w:b w:val="0"/>
          <w:i w:val="0"/>
          <w:smallCaps w:val="0"/>
          <w:strike w:val="0"/>
          <w:highlight w:val="cyan"/>
          <w:u w:val="single"/>
        </w:rPr>
        <w:t xml:space="preserve"> </w:t>
      </w:r>
      <w:r>
        <w:rPr>
          <w:b/>
          <w:i w:val="0"/>
          <w:smallCaps w:val="0"/>
          <w:strike w:val="0"/>
          <w:highlight w:val="cyan"/>
          <w:u w:val="single"/>
        </w:rPr>
        <w:t>against</w:t>
      </w:r>
      <w:r>
        <w:rPr>
          <w:b w:val="0"/>
          <w:i w:val="0"/>
          <w:smallCaps w:val="0"/>
          <w:strike w:val="0"/>
          <w:highlight w:val="cyan"/>
          <w:u w:val="single"/>
        </w:rPr>
        <w:t xml:space="preserve"> developing countries</w:t>
      </w:r>
      <w:r>
        <w:rPr>
          <w:b w:val="0"/>
          <w:i w:val="0"/>
          <w:smallCaps w:val="0"/>
          <w:strike w:val="0"/>
          <w:u w:val="none"/>
        </w:rPr>
        <w:t xml:space="preserve">” (Wade, 2003: 630). The obligations of developing countries and the rights of developed are both enforceable to a far greater extent than the rights of the developing and the obligations of the developed. There is, for example, despite the clearly stated objective of Article 66.2 regarding technology transfer, little evidence of a sustained effort by developed states to </w:t>
      </w:r>
      <w:r>
        <w:rPr>
          <w:b w:val="0"/>
          <w:i w:val="0"/>
          <w:smallCaps w:val="0"/>
          <w:strike w:val="0"/>
          <w:u w:val="none"/>
        </w:rPr>
        <w:t>honour</w:t>
      </w:r>
      <w:r>
        <w:rPr>
          <w:b w:val="0"/>
          <w:i w:val="0"/>
          <w:smallCaps w:val="0"/>
          <w:strike w:val="0"/>
          <w:u w:val="none"/>
        </w:rPr>
        <w:t xml:space="preserve"> such commitments (Moon, 2008). Conclusion </w:t>
      </w:r>
      <w:r>
        <w:rPr>
          <w:b w:val="0"/>
          <w:i w:val="0"/>
          <w:smallCaps w:val="0"/>
          <w:strike w:val="0"/>
          <w:u w:val="single"/>
        </w:rPr>
        <w:t xml:space="preserve">The </w:t>
      </w:r>
      <w:r>
        <w:rPr>
          <w:b w:val="0"/>
          <w:i w:val="0"/>
          <w:smallCaps w:val="0"/>
          <w:strike w:val="0"/>
          <w:highlight w:val="cyan"/>
          <w:u w:val="single"/>
        </w:rPr>
        <w:t>legitimacy</w:t>
      </w:r>
      <w:r>
        <w:rPr>
          <w:b w:val="0"/>
          <w:i w:val="0"/>
          <w:smallCaps w:val="0"/>
          <w:strike w:val="0"/>
          <w:u w:val="single"/>
        </w:rPr>
        <w:t xml:space="preserve"> and </w:t>
      </w:r>
      <w:r>
        <w:rPr>
          <w:b w:val="0"/>
          <w:i w:val="0"/>
          <w:smallCaps w:val="0"/>
          <w:strike w:val="0"/>
          <w:highlight w:val="cyan"/>
          <w:u w:val="single"/>
        </w:rPr>
        <w:t>effectiveness of</w:t>
      </w:r>
      <w:r>
        <w:rPr>
          <w:b w:val="0"/>
          <w:i w:val="0"/>
          <w:smallCaps w:val="0"/>
          <w:strike w:val="0"/>
          <w:u w:val="single"/>
        </w:rPr>
        <w:t xml:space="preserve"> the </w:t>
      </w:r>
      <w:r>
        <w:rPr>
          <w:b w:val="0"/>
          <w:i w:val="0"/>
          <w:smallCaps w:val="0"/>
          <w:strike w:val="0"/>
          <w:highlight w:val="cyan"/>
          <w:u w:val="single"/>
        </w:rPr>
        <w:t>TRIPS</w:t>
      </w:r>
      <w:r>
        <w:rPr>
          <w:b w:val="0"/>
          <w:i w:val="0"/>
          <w:smallCaps w:val="0"/>
          <w:strike w:val="0"/>
          <w:u w:val="single"/>
        </w:rPr>
        <w:t xml:space="preserve"> agreement is clearly </w:t>
      </w:r>
      <w:r>
        <w:rPr>
          <w:b/>
          <w:i w:val="0"/>
          <w:smallCaps w:val="0"/>
          <w:strike w:val="0"/>
          <w:highlight w:val="cyan"/>
          <w:u w:val="single"/>
        </w:rPr>
        <w:t>vulnerable</w:t>
      </w:r>
      <w:r>
        <w:rPr>
          <w:b w:val="0"/>
          <w:i w:val="0"/>
          <w:smallCaps w:val="0"/>
          <w:strike w:val="0"/>
          <w:highlight w:val="cyan"/>
          <w:u w:val="single"/>
        </w:rPr>
        <w:t xml:space="preserve"> to numerous criticisms</w:t>
      </w:r>
      <w:r>
        <w:rPr>
          <w:b w:val="0"/>
          <w:i w:val="0"/>
          <w:smallCaps w:val="0"/>
          <w:strike w:val="0"/>
          <w:u w:val="single"/>
        </w:rPr>
        <w:t xml:space="preserve">, particularly so </w:t>
      </w:r>
      <w:r>
        <w:rPr>
          <w:b w:val="0"/>
          <w:i w:val="0"/>
          <w:smallCaps w:val="0"/>
          <w:strike w:val="0"/>
          <w:highlight w:val="cyan"/>
          <w:u w:val="single"/>
        </w:rPr>
        <w:t xml:space="preserve">with regard to </w:t>
      </w:r>
      <w:r>
        <w:rPr>
          <w:b/>
          <w:i w:val="0"/>
          <w:smallCaps w:val="0"/>
          <w:strike w:val="0"/>
          <w:highlight w:val="cyan"/>
          <w:u w:val="single"/>
        </w:rPr>
        <w:t>developing</w:t>
      </w:r>
      <w:r>
        <w:rPr>
          <w:b w:val="0"/>
          <w:i w:val="0"/>
          <w:smallCaps w:val="0"/>
          <w:strike w:val="0"/>
          <w:highlight w:val="cyan"/>
          <w:u w:val="single"/>
        </w:rPr>
        <w:t xml:space="preserve"> </w:t>
      </w:r>
      <w:r>
        <w:rPr>
          <w:b/>
          <w:i w:val="0"/>
          <w:smallCaps w:val="0"/>
          <w:strike w:val="0"/>
          <w:highlight w:val="cyan"/>
          <w:u w:val="single"/>
        </w:rPr>
        <w:t>countries</w:t>
      </w:r>
      <w:r>
        <w:rPr>
          <w:b w:val="0"/>
          <w:i w:val="0"/>
          <w:smallCaps w:val="0"/>
          <w:strike w:val="0"/>
          <w:u w:val="none"/>
        </w:rPr>
        <w:t xml:space="preserve">. It is noteworthy </w:t>
      </w:r>
      <w:r>
        <w:rPr>
          <w:b w:val="0"/>
          <w:i w:val="0"/>
          <w:smallCaps w:val="0"/>
          <w:strike w:val="0"/>
          <w:u w:val="single"/>
        </w:rPr>
        <w:t xml:space="preserve">that even prominent free trade advocates such as Martin </w:t>
      </w:r>
      <w:r>
        <w:rPr>
          <w:b w:val="0"/>
          <w:i w:val="0"/>
          <w:smallCaps w:val="0"/>
          <w:strike w:val="0"/>
          <w:highlight w:val="cyan"/>
          <w:u w:val="single"/>
        </w:rPr>
        <w:t>Wolf</w:t>
      </w:r>
      <w:r>
        <w:rPr>
          <w:b w:val="0"/>
          <w:i w:val="0"/>
          <w:smallCaps w:val="0"/>
          <w:strike w:val="0"/>
          <w:u w:val="single"/>
        </w:rPr>
        <w:t xml:space="preserve"> (2005: 217) </w:t>
      </w:r>
      <w:r>
        <w:rPr>
          <w:b w:val="0"/>
          <w:i w:val="0"/>
          <w:smallCaps w:val="0"/>
          <w:strike w:val="0"/>
          <w:highlight w:val="cyan"/>
          <w:u w:val="single"/>
        </w:rPr>
        <w:t>criticise</w:t>
      </w:r>
      <w:r>
        <w:rPr>
          <w:b w:val="0"/>
          <w:i w:val="0"/>
          <w:smallCaps w:val="0"/>
          <w:strike w:val="0"/>
          <w:u w:val="single"/>
        </w:rPr>
        <w:t xml:space="preserve"> the ‘</w:t>
      </w:r>
      <w:r>
        <w:rPr>
          <w:b/>
          <w:i w:val="0"/>
          <w:smallCaps w:val="0"/>
          <w:strike w:val="0"/>
          <w:highlight w:val="cyan"/>
          <w:u w:val="single"/>
        </w:rPr>
        <w:t>hypocrisy’</w:t>
      </w:r>
      <w:r>
        <w:rPr>
          <w:b w:val="0"/>
          <w:i w:val="0"/>
          <w:smallCaps w:val="0"/>
          <w:strike w:val="0"/>
          <w:u w:val="single"/>
        </w:rPr>
        <w:t xml:space="preserve"> of TRIPS, seeing it as a </w:t>
      </w:r>
      <w:r>
        <w:rPr>
          <w:b/>
          <w:i w:val="0"/>
          <w:smallCaps w:val="0"/>
          <w:strike w:val="0"/>
          <w:highlight w:val="cyan"/>
          <w:u w:val="single"/>
        </w:rPr>
        <w:t>rent</w:t>
      </w:r>
      <w:r>
        <w:rPr>
          <w:b w:val="0"/>
          <w:i w:val="0"/>
          <w:smallCaps w:val="0"/>
          <w:strike w:val="0"/>
          <w:highlight w:val="cyan"/>
          <w:u w:val="single"/>
        </w:rPr>
        <w:t xml:space="preserve"> </w:t>
      </w:r>
      <w:r>
        <w:rPr>
          <w:b/>
          <w:i w:val="0"/>
          <w:smallCaps w:val="0"/>
          <w:strike w:val="0"/>
          <w:highlight w:val="cyan"/>
          <w:u w:val="single"/>
        </w:rPr>
        <w:t>extraction</w:t>
      </w:r>
      <w:r>
        <w:rPr>
          <w:b w:val="0"/>
          <w:i w:val="0"/>
          <w:smallCaps w:val="0"/>
          <w:strike w:val="0"/>
          <w:u w:val="single"/>
        </w:rPr>
        <w:t xml:space="preserve"> device for many developing countries, with potentially </w:t>
      </w:r>
      <w:r>
        <w:rPr>
          <w:b/>
          <w:i w:val="0"/>
          <w:smallCaps w:val="0"/>
          <w:strike w:val="0"/>
          <w:highlight w:val="cyan"/>
          <w:u w:val="single"/>
        </w:rPr>
        <w:t>devastating</w:t>
      </w:r>
      <w:r>
        <w:rPr>
          <w:b w:val="0"/>
          <w:i w:val="0"/>
          <w:smallCaps w:val="0"/>
          <w:strike w:val="0"/>
          <w:highlight w:val="cyan"/>
          <w:u w:val="single"/>
        </w:rPr>
        <w:t xml:space="preserve"> effects on </w:t>
      </w:r>
      <w:r>
        <w:rPr>
          <w:b/>
          <w:i w:val="0"/>
          <w:smallCaps w:val="0"/>
          <w:strike w:val="0"/>
          <w:highlight w:val="cyan"/>
          <w:u w:val="single"/>
        </w:rPr>
        <w:t>education</w:t>
      </w:r>
      <w:r>
        <w:rPr>
          <w:b w:val="0"/>
          <w:i w:val="0"/>
          <w:smallCaps w:val="0"/>
          <w:strike w:val="0"/>
          <w:u w:val="single"/>
        </w:rPr>
        <w:t xml:space="preserve">, </w:t>
      </w:r>
      <w:r>
        <w:rPr>
          <w:b/>
          <w:i w:val="0"/>
          <w:smallCaps w:val="0"/>
          <w:strike w:val="0"/>
          <w:u w:val="single"/>
        </w:rPr>
        <w:t>public</w:t>
      </w:r>
      <w:r>
        <w:rPr>
          <w:b w:val="0"/>
          <w:i w:val="0"/>
          <w:smallCaps w:val="0"/>
          <w:strike w:val="0"/>
          <w:u w:val="single"/>
        </w:rPr>
        <w:t xml:space="preserve"> </w:t>
      </w:r>
      <w:r>
        <w:rPr>
          <w:b/>
          <w:i w:val="0"/>
          <w:smallCaps w:val="0"/>
          <w:strike w:val="0"/>
          <w:highlight w:val="cyan"/>
          <w:u w:val="single"/>
        </w:rPr>
        <w:t>health</w:t>
      </w:r>
      <w:r>
        <w:rPr>
          <w:b w:val="0"/>
          <w:i w:val="0"/>
          <w:smallCaps w:val="0"/>
          <w:strike w:val="0"/>
          <w:u w:val="single"/>
        </w:rPr>
        <w:t xml:space="preserve">, and </w:t>
      </w:r>
      <w:r>
        <w:rPr>
          <w:b/>
          <w:i w:val="0"/>
          <w:smallCaps w:val="0"/>
          <w:strike w:val="0"/>
          <w:highlight w:val="cyan"/>
          <w:u w:val="single"/>
        </w:rPr>
        <w:t>econ</w:t>
      </w:r>
      <w:r>
        <w:rPr>
          <w:b/>
          <w:i w:val="0"/>
          <w:smallCaps w:val="0"/>
          <w:strike w:val="0"/>
          <w:u w:val="single"/>
        </w:rPr>
        <w:t>omic</w:t>
      </w:r>
      <w:r>
        <w:rPr>
          <w:b w:val="0"/>
          <w:i w:val="0"/>
          <w:smallCaps w:val="0"/>
          <w:strike w:val="0"/>
          <w:u w:val="single"/>
        </w:rPr>
        <w:t xml:space="preserve"> </w:t>
      </w:r>
      <w:r>
        <w:rPr>
          <w:b/>
          <w:i w:val="0"/>
          <w:smallCaps w:val="0"/>
          <w:strike w:val="0"/>
          <w:highlight w:val="cyan"/>
          <w:u w:val="single"/>
        </w:rPr>
        <w:t>development</w:t>
      </w:r>
      <w:r>
        <w:rPr>
          <w:b w:val="0"/>
          <w:i w:val="0"/>
          <w:smallCaps w:val="0"/>
          <w:strike w:val="0"/>
          <w:u w:val="none"/>
        </w:rPr>
        <w:t>. Even within those countries who appear to gain most from the agreement, the benefits may only accrue to particular sections of society, so that “</w:t>
      </w:r>
      <w:r>
        <w:rPr>
          <w:b w:val="0"/>
          <w:i w:val="0"/>
          <w:smallCaps w:val="0"/>
          <w:strike w:val="0"/>
          <w:u w:val="single"/>
        </w:rPr>
        <w:t xml:space="preserve">the </w:t>
      </w:r>
      <w:r>
        <w:rPr>
          <w:b w:val="0"/>
          <w:i w:val="0"/>
          <w:smallCaps w:val="0"/>
          <w:strike w:val="0"/>
          <w:highlight w:val="cyan"/>
          <w:u w:val="single"/>
        </w:rPr>
        <w:t>real winners</w:t>
      </w:r>
      <w:r>
        <w:rPr>
          <w:b w:val="0"/>
          <w:i w:val="0"/>
          <w:smallCaps w:val="0"/>
          <w:strike w:val="0"/>
          <w:u w:val="single"/>
        </w:rPr>
        <w:t xml:space="preserve"> from TRIPS </w:t>
      </w:r>
      <w:r>
        <w:rPr>
          <w:b w:val="0"/>
          <w:i w:val="0"/>
          <w:smallCaps w:val="0"/>
          <w:strike w:val="0"/>
          <w:highlight w:val="cyan"/>
          <w:u w:val="single"/>
        </w:rPr>
        <w:t>are</w:t>
      </w:r>
      <w:r>
        <w:rPr>
          <w:b w:val="0"/>
          <w:i w:val="0"/>
          <w:smallCaps w:val="0"/>
          <w:strike w:val="0"/>
          <w:u w:val="single"/>
        </w:rPr>
        <w:t xml:space="preserve"> not advanced countries, but rather the </w:t>
      </w:r>
      <w:r>
        <w:rPr>
          <w:b/>
          <w:i w:val="0"/>
          <w:smallCaps w:val="0"/>
          <w:strike w:val="0"/>
          <w:highlight w:val="cyan"/>
          <w:u w:val="single"/>
        </w:rPr>
        <w:t>large corporations</w:t>
      </w:r>
      <w:r>
        <w:rPr>
          <w:b w:val="0"/>
          <w:i w:val="0"/>
          <w:smallCaps w:val="0"/>
          <w:strike w:val="0"/>
          <w:u w:val="single"/>
        </w:rPr>
        <w:t xml:space="preserve"> that pressed for its adoption</w:t>
      </w:r>
      <w:r>
        <w:rPr>
          <w:b w:val="0"/>
          <w:i w:val="0"/>
          <w:smallCaps w:val="0"/>
          <w:strike w:val="0"/>
          <w:u w:val="none"/>
        </w:rPr>
        <w:t>” (</w:t>
      </w:r>
      <w:r>
        <w:rPr>
          <w:b w:val="0"/>
          <w:i w:val="0"/>
          <w:smallCaps w:val="0"/>
          <w:strike w:val="0"/>
          <w:u w:val="none"/>
        </w:rPr>
        <w:t>Archibugi</w:t>
      </w:r>
      <w:r>
        <w:rPr>
          <w:b w:val="0"/>
          <w:i w:val="0"/>
          <w:smallCaps w:val="0"/>
          <w:strike w:val="0"/>
          <w:u w:val="none"/>
        </w:rPr>
        <w:t xml:space="preserve"> &amp; </w:t>
      </w:r>
      <w:r>
        <w:rPr>
          <w:b w:val="0"/>
          <w:i w:val="0"/>
          <w:smallCaps w:val="0"/>
          <w:strike w:val="0"/>
          <w:u w:val="none"/>
        </w:rPr>
        <w:t>Filippetti</w:t>
      </w:r>
      <w:r>
        <w:rPr>
          <w:b w:val="0"/>
          <w:i w:val="0"/>
          <w:smallCaps w:val="0"/>
          <w:strike w:val="0"/>
          <w:u w:val="none"/>
        </w:rPr>
        <w:t xml:space="preserve">, 2010: 144). TRIPS has also not provided a solution to policy-makers’ concerns, as trade balances have continued to erode, </w:t>
      </w:r>
      <w:r>
        <w:rPr>
          <w:b w:val="0"/>
          <w:i w:val="0"/>
          <w:smallCaps w:val="0"/>
          <w:strike w:val="0"/>
          <w:u w:val="single"/>
        </w:rPr>
        <w:t xml:space="preserve">while the recent emphasis on private rights may even serve to </w:t>
      </w:r>
      <w:r>
        <w:rPr>
          <w:b/>
          <w:i w:val="0"/>
          <w:smallCaps w:val="0"/>
          <w:strike w:val="0"/>
          <w:highlight w:val="cyan"/>
          <w:u w:val="single"/>
        </w:rPr>
        <w:t>inhibit</w:t>
      </w:r>
      <w:r>
        <w:rPr>
          <w:b w:val="0"/>
          <w:i w:val="0"/>
          <w:smallCaps w:val="0"/>
          <w:strike w:val="0"/>
          <w:highlight w:val="cyan"/>
          <w:u w:val="single"/>
        </w:rPr>
        <w:t xml:space="preserve"> </w:t>
      </w:r>
      <w:r>
        <w:rPr>
          <w:b/>
          <w:i w:val="0"/>
          <w:smallCaps w:val="0"/>
          <w:strike w:val="0"/>
          <w:highlight w:val="cyan"/>
          <w:u w:val="single"/>
        </w:rPr>
        <w:t>innovation</w:t>
      </w:r>
      <w:r>
        <w:rPr>
          <w:b w:val="0"/>
          <w:i w:val="0"/>
          <w:smallCaps w:val="0"/>
          <w:strike w:val="0"/>
          <w:u w:val="single"/>
        </w:rPr>
        <w:t xml:space="preserve"> and the </w:t>
      </w:r>
      <w:r>
        <w:rPr>
          <w:b/>
          <w:i w:val="0"/>
          <w:smallCaps w:val="0"/>
          <w:strike w:val="0"/>
          <w:highlight w:val="cyan"/>
          <w:u w:val="single"/>
        </w:rPr>
        <w:t>spread</w:t>
      </w:r>
      <w:r>
        <w:rPr>
          <w:b w:val="0"/>
          <w:i w:val="0"/>
          <w:smallCaps w:val="0"/>
          <w:strike w:val="0"/>
          <w:highlight w:val="cyan"/>
          <w:u w:val="single"/>
        </w:rPr>
        <w:t xml:space="preserve"> </w:t>
      </w:r>
      <w:r>
        <w:rPr>
          <w:b/>
          <w:i w:val="0"/>
          <w:smallCaps w:val="0"/>
          <w:strike w:val="0"/>
          <w:highlight w:val="cyan"/>
          <w:u w:val="single"/>
        </w:rPr>
        <w:t>of</w:t>
      </w:r>
      <w:r>
        <w:rPr>
          <w:b w:val="0"/>
          <w:i w:val="0"/>
          <w:smallCaps w:val="0"/>
          <w:strike w:val="0"/>
          <w:highlight w:val="cyan"/>
          <w:u w:val="single"/>
        </w:rPr>
        <w:t xml:space="preserve"> </w:t>
      </w:r>
      <w:r>
        <w:rPr>
          <w:b/>
          <w:i w:val="0"/>
          <w:smallCaps w:val="0"/>
          <w:strike w:val="0"/>
          <w:highlight w:val="cyan"/>
          <w:u w:val="single"/>
        </w:rPr>
        <w:t>knowledge</w:t>
      </w:r>
      <w:r>
        <w:rPr>
          <w:b w:val="0"/>
          <w:i w:val="0"/>
          <w:smallCaps w:val="0"/>
          <w:strike w:val="0"/>
          <w:u w:val="single"/>
        </w:rPr>
        <w:t xml:space="preserve"> in developed countries in the long term</w:t>
      </w:r>
      <w:r>
        <w:rPr>
          <w:b w:val="0"/>
          <w:i w:val="0"/>
          <w:smallCaps w:val="0"/>
          <w:strike w:val="0"/>
          <w:u w:val="none"/>
        </w:rPr>
        <w:t xml:space="preserve"> (Hesse, 2002). While </w:t>
      </w:r>
      <w:r>
        <w:rPr>
          <w:b w:val="0"/>
          <w:i w:val="0"/>
          <w:smallCaps w:val="0"/>
          <w:strike w:val="0"/>
          <w:u w:val="none"/>
        </w:rPr>
        <w:t>Archibugi</w:t>
      </w:r>
      <w:r>
        <w:rPr>
          <w:b w:val="0"/>
          <w:i w:val="0"/>
          <w:smallCaps w:val="0"/>
          <w:strike w:val="0"/>
          <w:u w:val="none"/>
        </w:rPr>
        <w:t xml:space="preserve"> &amp; </w:t>
      </w:r>
      <w:r>
        <w:rPr>
          <w:b w:val="0"/>
          <w:i w:val="0"/>
          <w:smallCaps w:val="0"/>
          <w:strike w:val="0"/>
          <w:u w:val="none"/>
        </w:rPr>
        <w:t>Filippetti</w:t>
      </w:r>
      <w:r>
        <w:rPr>
          <w:b w:val="0"/>
          <w:i w:val="0"/>
          <w:smallCaps w:val="0"/>
          <w:strike w:val="0"/>
          <w:u w:val="none"/>
        </w:rPr>
        <w:t xml:space="preserve"> (2010) caution against attributing too much importance to TRIPS, it is apparent that the agreement does not function as advertised. </w:t>
      </w:r>
      <w:r>
        <w:rPr>
          <w:b w:val="0"/>
          <w:i w:val="0"/>
          <w:smallCaps w:val="0"/>
          <w:strike w:val="0"/>
          <w:u w:val="single"/>
        </w:rPr>
        <w:t>From a global perspective, it seems clear that adopting a ‘</w:t>
      </w:r>
      <w:r>
        <w:rPr>
          <w:b/>
          <w:i w:val="0"/>
          <w:smallCaps w:val="0"/>
          <w:strike w:val="0"/>
          <w:highlight w:val="cyan"/>
          <w:u w:val="single"/>
        </w:rPr>
        <w:t>one-size-fits-all’</w:t>
      </w:r>
      <w:r>
        <w:rPr>
          <w:b w:val="0"/>
          <w:i w:val="0"/>
          <w:smallCaps w:val="0"/>
          <w:strike w:val="0"/>
          <w:highlight w:val="cyan"/>
          <w:u w:val="single"/>
        </w:rPr>
        <w:t xml:space="preserve"> approach</w:t>
      </w:r>
      <w:r>
        <w:rPr>
          <w:b w:val="0"/>
          <w:i w:val="0"/>
          <w:smallCaps w:val="0"/>
          <w:strike w:val="0"/>
          <w:u w:val="single"/>
        </w:rPr>
        <w:t xml:space="preserve"> </w:t>
      </w:r>
      <w:r>
        <w:rPr>
          <w:b w:val="0"/>
          <w:i w:val="0"/>
          <w:smallCaps w:val="0"/>
          <w:strike w:val="0"/>
          <w:highlight w:val="cyan"/>
          <w:u w:val="single"/>
        </w:rPr>
        <w:t xml:space="preserve">to IPRs is entirely </w:t>
      </w:r>
      <w:r>
        <w:rPr>
          <w:b/>
          <w:i w:val="0"/>
          <w:smallCaps w:val="0"/>
          <w:strike w:val="0"/>
          <w:highlight w:val="cyan"/>
          <w:u w:val="single"/>
        </w:rPr>
        <w:t>inappropriate</w:t>
      </w:r>
      <w:r>
        <w:rPr>
          <w:b w:val="0"/>
          <w:i w:val="0"/>
          <w:smallCaps w:val="0"/>
          <w:strike w:val="0"/>
          <w:u w:val="none"/>
        </w:rPr>
        <w:t>. A tiered system, offering more substantive special and differential treatment according to countries’ developmental needs, would have been more suitable. However, it remains to be seen whether major reform of the agreement is likely, given that TRIPS is now firmly established within the WTO system.</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