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Pharma kills innovation evergreening and thickets cause massive amounts of patent litigation preventing generic entrance into markets. </w:t>
      </w:r>
    </w:p>
    <w:p>
      <w:pPr>
        <w:spacing w:after="80"/>
      </w:pPr>
      <w:r>
        <w:rPr>
          <w:b/>
          <w:i w:val="0"/>
          <w:smallCaps w:val="0"/>
          <w:strike w:val="0"/>
          <w:u w:val="none"/>
        </w:rPr>
        <w:t>Elder ‘22</w:t>
      </w:r>
      <w:r>
        <w:rPr>
          <w:b w:val="0"/>
          <w:i w:val="0"/>
          <w:smallCaps w:val="0"/>
          <w:strike w:val="0"/>
          <w:u w:val="none"/>
        </w:rPr>
        <w:t xml:space="preserve">, Dave, 40 years of service within the pharmaceutical industry at Sterling, </w:t>
      </w:r>
      <w:r>
        <w:rPr>
          <w:b w:val="0"/>
          <w:i w:val="0"/>
          <w:smallCaps w:val="0"/>
          <w:strike w:val="0"/>
          <w:u w:val="none"/>
        </w:rPr>
        <w:t>Syntext</w:t>
      </w:r>
      <w:r>
        <w:rPr>
          <w:b w:val="0"/>
          <w:i w:val="0"/>
          <w:smallCaps w:val="0"/>
          <w:strike w:val="0"/>
          <w:u w:val="none"/>
        </w:rPr>
        <w:t xml:space="preserve"> and GlaxoSmithKline, and now an independent GMC consultant, “</w:t>
      </w:r>
      <w:r>
        <w:rPr>
          <w:b w:val="0"/>
          <w:i w:val="0"/>
          <w:smallCaps w:val="0"/>
          <w:strike w:val="0"/>
          <w:u w:val="none"/>
        </w:rPr>
        <w:t>Patents: a necessary evil?</w:t>
      </w:r>
      <w:r>
        <w:rPr>
          <w:b w:val="0"/>
          <w:i w:val="0"/>
          <w:smallCaps w:val="0"/>
          <w:strike w:val="0"/>
          <w:u w:val="none"/>
        </w:rPr>
        <w:t xml:space="preserve">”, October 19, 2022, </w:t>
      </w:r>
      <w:r>
        <w:rPr>
          <w:b w:val="0"/>
          <w:i w:val="0"/>
          <w:smallCaps w:val="0"/>
          <w:strike w:val="0"/>
          <w:u w:val="none"/>
        </w:rPr>
        <w:t>, IEP</w:t>
      </w:r>
    </w:p>
    <w:p>
      <w:pPr>
        <w:spacing w:after="60"/>
      </w:pPr>
      <w:r>
        <w:rPr>
          <w:b/>
          <w:i w:val="0"/>
          <w:smallCaps w:val="0"/>
          <w:strike w:val="0"/>
          <w:highlight w:val="cyan"/>
          <w:u w:val="single"/>
        </w:rPr>
        <w:t>Patents</w:t>
      </w:r>
      <w:r>
        <w:rPr>
          <w:b w:val="0"/>
          <w:i w:val="0"/>
          <w:smallCaps w:val="0"/>
          <w:strike w:val="0"/>
          <w:u w:val="single"/>
        </w:rPr>
        <w:t xml:space="preserve"> </w:t>
      </w:r>
      <w:r>
        <w:rPr>
          <w:b/>
          <w:i w:val="0"/>
          <w:smallCaps w:val="0"/>
          <w:strike w:val="0"/>
          <w:highlight w:val="cyan"/>
          <w:u w:val="single"/>
        </w:rPr>
        <w:t>are</w:t>
      </w:r>
      <w:r>
        <w:rPr>
          <w:b w:val="0"/>
          <w:i w:val="0"/>
          <w:smallCaps w:val="0"/>
          <w:strike w:val="0"/>
          <w:u w:val="single"/>
        </w:rPr>
        <w:t xml:space="preserve"> often </w:t>
      </w:r>
      <w:r>
        <w:rPr>
          <w:b/>
          <w:i w:val="0"/>
          <w:smallCaps w:val="0"/>
          <w:strike w:val="0"/>
          <w:highlight w:val="cyan"/>
          <w:u w:val="single"/>
        </w:rPr>
        <w:t>described</w:t>
      </w:r>
      <w:r>
        <w:rPr>
          <w:b/>
          <w:i w:val="0"/>
          <w:smallCaps w:val="0"/>
          <w:strike w:val="0"/>
          <w:u w:val="single"/>
        </w:rPr>
        <w:t xml:space="preserve"> </w:t>
      </w:r>
      <w:r>
        <w:rPr>
          <w:b/>
          <w:i w:val="0"/>
          <w:smallCaps w:val="0"/>
          <w:strike w:val="0"/>
          <w:highlight w:val="cyan"/>
          <w:u w:val="single"/>
        </w:rPr>
        <w:t>as</w:t>
      </w:r>
      <w:r>
        <w:rPr>
          <w:b/>
          <w:i w:val="0"/>
          <w:smallCaps w:val="0"/>
          <w:strike w:val="0"/>
          <w:u w:val="single"/>
        </w:rPr>
        <w:t xml:space="preserve"> the ‘</w:t>
      </w:r>
      <w:r>
        <w:rPr>
          <w:b/>
          <w:i w:val="0"/>
          <w:smallCaps w:val="0"/>
          <w:strike w:val="0"/>
          <w:highlight w:val="cyan"/>
          <w:u w:val="single"/>
        </w:rPr>
        <w:t>lifeblood’</w:t>
      </w:r>
      <w:r>
        <w:rPr>
          <w:b/>
          <w:i w:val="0"/>
          <w:smallCaps w:val="0"/>
          <w:strike w:val="0"/>
          <w:u w:val="single"/>
        </w:rPr>
        <w:t xml:space="preserve"> </w:t>
      </w:r>
      <w:r>
        <w:rPr>
          <w:b/>
          <w:i w:val="0"/>
          <w:smallCaps w:val="0"/>
          <w:strike w:val="0"/>
          <w:highlight w:val="cyan"/>
          <w:u w:val="single"/>
        </w:rPr>
        <w:t>of pharma</w:t>
      </w:r>
      <w:r>
        <w:rPr>
          <w:b/>
          <w:i w:val="0"/>
          <w:smallCaps w:val="0"/>
          <w:strike w:val="0"/>
          <w:u w:val="single"/>
        </w:rPr>
        <w:t xml:space="preserve">ceutical </w:t>
      </w:r>
      <w:r>
        <w:rPr>
          <w:b/>
          <w:i w:val="0"/>
          <w:smallCaps w:val="0"/>
          <w:strike w:val="0"/>
          <w:highlight w:val="cyan"/>
          <w:u w:val="single"/>
        </w:rPr>
        <w:t>companies</w:t>
      </w:r>
      <w:r>
        <w:rPr>
          <w:b w:val="0"/>
          <w:i w:val="0"/>
          <w:smallCaps w:val="0"/>
          <w:strike w:val="0"/>
          <w:u w:val="single"/>
        </w:rPr>
        <w:t>.</w:t>
      </w:r>
      <w:r>
        <w:rPr>
          <w:b w:val="0"/>
          <w:i w:val="0"/>
          <w:smallCaps w:val="0"/>
          <w:strike w:val="0"/>
          <w:u w:val="none"/>
        </w:rPr>
        <w:t xml:space="preserve">1 However, </w:t>
      </w:r>
      <w:r>
        <w:rPr>
          <w:b/>
          <w:i w:val="0"/>
          <w:smallCaps w:val="0"/>
          <w:strike w:val="0"/>
          <w:highlight w:val="cyan"/>
          <w:u w:val="single"/>
        </w:rPr>
        <w:t>patent</w:t>
      </w:r>
      <w:r>
        <w:rPr>
          <w:b/>
          <w:i w:val="0"/>
          <w:smallCaps w:val="0"/>
          <w:strike w:val="0"/>
          <w:u w:val="single"/>
        </w:rPr>
        <w:t xml:space="preserve"> </w:t>
      </w:r>
      <w:r>
        <w:rPr>
          <w:b/>
          <w:i w:val="0"/>
          <w:smallCaps w:val="0"/>
          <w:strike w:val="0"/>
          <w:highlight w:val="cyan"/>
          <w:u w:val="single"/>
        </w:rPr>
        <w:t>protection</w:t>
      </w:r>
      <w:r>
        <w:rPr>
          <w:b/>
          <w:i w:val="0"/>
          <w:smallCaps w:val="0"/>
          <w:strike w:val="0"/>
          <w:u w:val="single"/>
        </w:rPr>
        <w:t xml:space="preserve"> for pharmaceutical products </w:t>
      </w:r>
      <w:r>
        <w:rPr>
          <w:b/>
          <w:i w:val="0"/>
          <w:smallCaps w:val="0"/>
          <w:strike w:val="0"/>
          <w:highlight w:val="cyan"/>
          <w:u w:val="single"/>
        </w:rPr>
        <w:t>is</w:t>
      </w:r>
      <w:r>
        <w:rPr>
          <w:b/>
          <w:i w:val="0"/>
          <w:smallCaps w:val="0"/>
          <w:strike w:val="0"/>
          <w:u w:val="single"/>
        </w:rPr>
        <w:t xml:space="preserve"> an </w:t>
      </w:r>
      <w:r>
        <w:rPr>
          <w:b/>
          <w:i w:val="0"/>
          <w:smallCaps w:val="0"/>
          <w:strike w:val="0"/>
          <w:highlight w:val="cyan"/>
          <w:u w:val="single"/>
        </w:rPr>
        <w:t>econ</w:t>
      </w:r>
      <w:r>
        <w:rPr>
          <w:b/>
          <w:i w:val="0"/>
          <w:smallCaps w:val="0"/>
          <w:strike w:val="0"/>
          <w:u w:val="single"/>
        </w:rPr>
        <w:t xml:space="preserve">omic </w:t>
      </w:r>
      <w:r>
        <w:rPr>
          <w:b/>
          <w:i w:val="0"/>
          <w:smallCaps w:val="0"/>
          <w:strike w:val="0"/>
          <w:highlight w:val="cyan"/>
          <w:u w:val="single"/>
        </w:rPr>
        <w:t>trade-off</w:t>
      </w:r>
      <w:r>
        <w:rPr>
          <w:b/>
          <w:i w:val="0"/>
          <w:smallCaps w:val="0"/>
          <w:strike w:val="0"/>
          <w:u w:val="single"/>
        </w:rPr>
        <w:t xml:space="preserve"> </w:t>
      </w:r>
      <w:r>
        <w:rPr>
          <w:b/>
          <w:i w:val="0"/>
          <w:smallCaps w:val="0"/>
          <w:strike w:val="0"/>
          <w:highlight w:val="cyan"/>
          <w:u w:val="single"/>
        </w:rPr>
        <w:t>betw</w:t>
      </w:r>
      <w:r>
        <w:rPr>
          <w:b/>
          <w:i w:val="0"/>
          <w:smallCaps w:val="0"/>
          <w:strike w:val="0"/>
          <w:u w:val="single"/>
        </w:rPr>
        <w:t xml:space="preserve">een providing </w:t>
      </w:r>
      <w:r>
        <w:rPr>
          <w:b/>
          <w:i w:val="0"/>
          <w:smallCaps w:val="0"/>
          <w:strike w:val="0"/>
          <w:highlight w:val="cyan"/>
          <w:u w:val="single"/>
        </w:rPr>
        <w:t>monopoly</w:t>
      </w:r>
      <w:r>
        <w:rPr>
          <w:b/>
          <w:i w:val="0"/>
          <w:smallCaps w:val="0"/>
          <w:strike w:val="0"/>
          <w:u w:val="single"/>
        </w:rPr>
        <w:t xml:space="preserve"> </w:t>
      </w:r>
      <w:r>
        <w:rPr>
          <w:b/>
          <w:i w:val="0"/>
          <w:smallCaps w:val="0"/>
          <w:strike w:val="0"/>
          <w:highlight w:val="cyan"/>
          <w:u w:val="single"/>
        </w:rPr>
        <w:t>rights</w:t>
      </w:r>
      <w:r>
        <w:rPr>
          <w:b/>
          <w:i w:val="0"/>
          <w:smallCaps w:val="0"/>
          <w:strike w:val="0"/>
          <w:u w:val="single"/>
        </w:rPr>
        <w:t xml:space="preserve"> that </w:t>
      </w:r>
      <w:r>
        <w:rPr>
          <w:b/>
          <w:i w:val="0"/>
          <w:smallCaps w:val="0"/>
          <w:strike w:val="0"/>
          <w:highlight w:val="cyan"/>
          <w:u w:val="single"/>
        </w:rPr>
        <w:t>incentivise</w:t>
      </w:r>
      <w:r>
        <w:rPr>
          <w:b/>
          <w:i w:val="0"/>
          <w:smallCaps w:val="0"/>
          <w:strike w:val="0"/>
          <w:u w:val="single"/>
        </w:rPr>
        <w:t xml:space="preserve"> </w:t>
      </w:r>
      <w:r>
        <w:rPr>
          <w:b/>
          <w:i w:val="0"/>
          <w:smallCaps w:val="0"/>
          <w:strike w:val="0"/>
          <w:highlight w:val="cyan"/>
          <w:u w:val="single"/>
        </w:rPr>
        <w:t>dev</w:t>
      </w:r>
      <w:r>
        <w:rPr>
          <w:b/>
          <w:i w:val="0"/>
          <w:smallCaps w:val="0"/>
          <w:strike w:val="0"/>
          <w:u w:val="single"/>
        </w:rPr>
        <w:t xml:space="preserve">elopment </w:t>
      </w:r>
      <w:r>
        <w:rPr>
          <w:b/>
          <w:i w:val="0"/>
          <w:smallCaps w:val="0"/>
          <w:strike w:val="0"/>
          <w:highlight w:val="cyan"/>
          <w:u w:val="single"/>
        </w:rPr>
        <w:t>of future product</w:t>
      </w:r>
      <w:r>
        <w:rPr>
          <w:b/>
          <w:i w:val="0"/>
          <w:smallCaps w:val="0"/>
          <w:strike w:val="0"/>
          <w:u w:val="single"/>
        </w:rPr>
        <w:t xml:space="preserve">s </w:t>
      </w:r>
      <w:r>
        <w:rPr>
          <w:b/>
          <w:i w:val="0"/>
          <w:smallCaps w:val="0"/>
          <w:strike w:val="0"/>
          <w:highlight w:val="cyan"/>
          <w:u w:val="single"/>
        </w:rPr>
        <w:t>and</w:t>
      </w:r>
      <w:r>
        <w:rPr>
          <w:b/>
          <w:i w:val="0"/>
          <w:smallCaps w:val="0"/>
          <w:strike w:val="0"/>
          <w:u w:val="single"/>
        </w:rPr>
        <w:t xml:space="preserve"> </w:t>
      </w:r>
      <w:r>
        <w:rPr>
          <w:b/>
          <w:i w:val="0"/>
          <w:smallCaps w:val="0"/>
          <w:strike w:val="0"/>
          <w:highlight w:val="cyan"/>
          <w:u w:val="single"/>
        </w:rPr>
        <w:t>permit</w:t>
      </w:r>
      <w:r>
        <w:rPr>
          <w:b/>
          <w:i w:val="0"/>
          <w:smallCaps w:val="0"/>
          <w:strike w:val="0"/>
          <w:u w:val="single"/>
        </w:rPr>
        <w:t xml:space="preserve">ting </w:t>
      </w:r>
      <w:r>
        <w:rPr>
          <w:b/>
          <w:i w:val="0"/>
          <w:smallCaps w:val="0"/>
          <w:strike w:val="0"/>
          <w:highlight w:val="cyan"/>
          <w:u w:val="single"/>
        </w:rPr>
        <w:t>high</w:t>
      </w:r>
      <w:r>
        <w:rPr>
          <w:b/>
          <w:i w:val="0"/>
          <w:smallCaps w:val="0"/>
          <w:strike w:val="0"/>
          <w:u w:val="single"/>
        </w:rPr>
        <w:t xml:space="preserve">er </w:t>
      </w:r>
      <w:r>
        <w:rPr>
          <w:b/>
          <w:i w:val="0"/>
          <w:smallCaps w:val="0"/>
          <w:strike w:val="0"/>
          <w:highlight w:val="cyan"/>
          <w:u w:val="single"/>
        </w:rPr>
        <w:t>drug</w:t>
      </w:r>
      <w:r>
        <w:rPr>
          <w:b/>
          <w:i w:val="0"/>
          <w:smallCaps w:val="0"/>
          <w:strike w:val="0"/>
          <w:u w:val="single"/>
        </w:rPr>
        <w:t xml:space="preserve"> </w:t>
      </w:r>
      <w:r>
        <w:rPr>
          <w:b/>
          <w:i w:val="0"/>
          <w:smallCaps w:val="0"/>
          <w:strike w:val="0"/>
          <w:highlight w:val="cyan"/>
          <w:u w:val="single"/>
        </w:rPr>
        <w:t>price</w:t>
      </w:r>
      <w:r>
        <w:rPr>
          <w:b/>
          <w:i w:val="0"/>
          <w:smallCaps w:val="0"/>
          <w:strike w:val="0"/>
          <w:u w:val="single"/>
        </w:rPr>
        <w:t>s to recoup the investment</w:t>
      </w:r>
      <w:r>
        <w:rPr>
          <w:b w:val="0"/>
          <w:i w:val="0"/>
          <w:smallCaps w:val="0"/>
          <w:strike w:val="0"/>
          <w:u w:val="none"/>
        </w:rPr>
        <w:t xml:space="preserve">.2 </w:t>
      </w:r>
      <w:r>
        <w:rPr>
          <w:b w:val="0"/>
          <w:i w:val="0"/>
          <w:smallCaps w:val="0"/>
          <w:strike w:val="0"/>
          <w:sz w:val="22"/>
          <w:highlight w:val="cyan"/>
          <w:u w:val="single"/>
        </w:rPr>
        <w:t>Recently</w:t>
      </w:r>
      <w:r>
        <w:rPr>
          <w:b w:val="0"/>
          <w:i w:val="0"/>
          <w:smallCaps w:val="0"/>
          <w:strike w:val="0"/>
          <w:sz w:val="22"/>
          <w:u w:val="single"/>
        </w:rPr>
        <w:t>, the US Patent and Trademark Office (</w:t>
      </w:r>
      <w:r>
        <w:rPr>
          <w:b/>
          <w:i w:val="0"/>
          <w:smallCaps w:val="0"/>
          <w:strike w:val="0"/>
          <w:sz w:val="22"/>
          <w:highlight w:val="cyan"/>
          <w:u w:val="single"/>
        </w:rPr>
        <w:t>US PTO</w:t>
      </w:r>
      <w:r>
        <w:rPr>
          <w:b w:val="0"/>
          <w:i w:val="0"/>
          <w:smallCaps w:val="0"/>
          <w:strike w:val="0"/>
          <w:sz w:val="22"/>
          <w:highlight w:val="cyan"/>
          <w:u w:val="single"/>
        </w:rPr>
        <w:t xml:space="preserve">) </w:t>
      </w:r>
      <w:r>
        <w:rPr>
          <w:b/>
          <w:i w:val="0"/>
          <w:smallCaps w:val="0"/>
          <w:strike w:val="0"/>
          <w:sz w:val="22"/>
          <w:highlight w:val="cyan"/>
          <w:u w:val="single"/>
        </w:rPr>
        <w:t>reiterated the concern that patents have been “misused to inhibit and delay – for years</w:t>
      </w:r>
      <w:r>
        <w:rPr>
          <w:b/>
          <w:i w:val="0"/>
          <w:smallCaps w:val="0"/>
          <w:strike w:val="0"/>
          <w:sz w:val="22"/>
          <w:u w:val="single"/>
        </w:rPr>
        <w:t xml:space="preserve"> </w:t>
      </w:r>
      <w:r>
        <w:rPr>
          <w:b/>
          <w:i w:val="0"/>
          <w:smallCaps w:val="0"/>
          <w:strike w:val="0"/>
          <w:sz w:val="22"/>
          <w:u w:val="single"/>
        </w:rPr>
        <w:t>and even decades – competition</w:t>
      </w:r>
      <w:r>
        <w:rPr>
          <w:b/>
          <w:i w:val="0"/>
          <w:smallCaps w:val="0"/>
          <w:strike w:val="0"/>
          <w:sz w:val="22"/>
          <w:u w:val="single"/>
        </w:rPr>
        <w:t xml:space="preserve"> from generic drugs </w:t>
      </w:r>
      <w:r>
        <w:rPr>
          <w:b/>
          <w:i w:val="0"/>
          <w:smallCaps w:val="0"/>
          <w:strike w:val="0"/>
          <w:sz w:val="22"/>
          <w:highlight w:val="cyan"/>
          <w:u w:val="single"/>
        </w:rPr>
        <w:t>and</w:t>
      </w:r>
      <w:r>
        <w:rPr>
          <w:b/>
          <w:i w:val="0"/>
          <w:smallCaps w:val="0"/>
          <w:strike w:val="0"/>
          <w:sz w:val="22"/>
          <w:u w:val="single"/>
        </w:rPr>
        <w:t xml:space="preserve"> biosimilars, </w:t>
      </w:r>
      <w:r>
        <w:rPr>
          <w:b/>
          <w:i w:val="0"/>
          <w:smallCaps w:val="0"/>
          <w:strike w:val="0"/>
          <w:sz w:val="22"/>
          <w:highlight w:val="cyan"/>
          <w:u w:val="single"/>
        </w:rPr>
        <w:t>denying</w:t>
      </w:r>
      <w:r>
        <w:rPr>
          <w:b/>
          <w:i w:val="0"/>
          <w:smallCaps w:val="0"/>
          <w:strike w:val="0"/>
          <w:sz w:val="22"/>
          <w:u w:val="single"/>
        </w:rPr>
        <w:t xml:space="preserve"> </w:t>
      </w:r>
      <w:r>
        <w:rPr>
          <w:b/>
          <w:i w:val="0"/>
          <w:smallCaps w:val="0"/>
          <w:strike w:val="0"/>
          <w:sz w:val="22"/>
          <w:highlight w:val="cyan"/>
          <w:u w:val="single"/>
        </w:rPr>
        <w:t>Americans</w:t>
      </w:r>
      <w:r>
        <w:rPr>
          <w:b/>
          <w:i w:val="0"/>
          <w:smallCaps w:val="0"/>
          <w:strike w:val="0"/>
          <w:sz w:val="22"/>
          <w:u w:val="single"/>
        </w:rPr>
        <w:t xml:space="preserve"> </w:t>
      </w:r>
      <w:r>
        <w:rPr>
          <w:b/>
          <w:i w:val="0"/>
          <w:smallCaps w:val="0"/>
          <w:strike w:val="0"/>
          <w:sz w:val="22"/>
          <w:highlight w:val="cyan"/>
          <w:u w:val="single"/>
        </w:rPr>
        <w:t>access</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lower-cost drugs</w:t>
      </w:r>
      <w:r>
        <w:rPr>
          <w:b/>
          <w:i w:val="0"/>
          <w:smallCaps w:val="0"/>
          <w:strike w:val="0"/>
          <w:sz w:val="22"/>
          <w:u w:val="single"/>
        </w:rPr>
        <w:t>.”</w:t>
      </w:r>
      <w:r>
        <w:rPr>
          <w:b/>
          <w:i w:val="0"/>
          <w:smallCaps w:val="0"/>
          <w:strike w:val="0"/>
          <w:u w:val="none"/>
        </w:rPr>
        <w:t>3</w:t>
      </w:r>
      <w:r>
        <w:rPr>
          <w:b w:val="0"/>
          <w:i w:val="0"/>
          <w:smallCaps w:val="0"/>
          <w:strike w:val="0"/>
          <w:u w:val="none"/>
        </w:rPr>
        <w:t xml:space="preserve"> </w:t>
      </w:r>
      <w:r>
        <w:rPr>
          <w:b w:val="0"/>
          <w:i w:val="0"/>
          <w:smallCaps w:val="0"/>
          <w:strike w:val="0"/>
          <w:sz w:val="22"/>
          <w:u w:val="single"/>
        </w:rPr>
        <w:t xml:space="preserve">The US PTO indicated that while </w:t>
      </w:r>
      <w:r>
        <w:rPr>
          <w:b/>
          <w:i w:val="0"/>
          <w:smallCaps w:val="0"/>
          <w:strike w:val="0"/>
          <w:sz w:val="22"/>
          <w:highlight w:val="cyan"/>
          <w:u w:val="single"/>
        </w:rPr>
        <w:t>patents</w:t>
      </w:r>
      <w:r>
        <w:rPr>
          <w:b/>
          <w:i w:val="0"/>
          <w:smallCaps w:val="0"/>
          <w:strike w:val="0"/>
          <w:sz w:val="22"/>
          <w:u w:val="single"/>
        </w:rPr>
        <w:t xml:space="preserve"> </w:t>
      </w:r>
      <w:r>
        <w:rPr>
          <w:b/>
          <w:i w:val="0"/>
          <w:smallCaps w:val="0"/>
          <w:strike w:val="0"/>
          <w:sz w:val="22"/>
          <w:highlight w:val="cyan"/>
          <w:u w:val="single"/>
        </w:rPr>
        <w:t>were</w:t>
      </w:r>
      <w:r>
        <w:rPr>
          <w:b/>
          <w:i w:val="0"/>
          <w:smallCaps w:val="0"/>
          <w:strike w:val="0"/>
          <w:sz w:val="22"/>
          <w:u w:val="single"/>
        </w:rPr>
        <w:t xml:space="preserve"> </w:t>
      </w:r>
      <w:r>
        <w:rPr>
          <w:b/>
          <w:i w:val="0"/>
          <w:smallCaps w:val="0"/>
          <w:strike w:val="0"/>
          <w:sz w:val="22"/>
          <w:highlight w:val="cyan"/>
          <w:u w:val="single"/>
        </w:rPr>
        <w:t>created</w:t>
      </w:r>
      <w:r>
        <w:rPr>
          <w:b/>
          <w:i w:val="0"/>
          <w:smallCaps w:val="0"/>
          <w:strike w:val="0"/>
          <w:sz w:val="22"/>
          <w:u w:val="single"/>
        </w:rPr>
        <w:t xml:space="preserve"> </w:t>
      </w:r>
      <w:r>
        <w:rPr>
          <w:b/>
          <w:i w:val="0"/>
          <w:smallCaps w:val="0"/>
          <w:strike w:val="0"/>
          <w:sz w:val="22"/>
          <w:highlight w:val="cyan"/>
          <w:u w:val="single"/>
        </w:rPr>
        <w:t xml:space="preserve">to </w:t>
      </w:r>
      <w:r>
        <w:rPr>
          <w:b/>
          <w:i w:val="0"/>
          <w:smallCaps w:val="0"/>
          <w:strike w:val="0"/>
          <w:sz w:val="22"/>
          <w:highlight w:val="cyan"/>
          <w:u w:val="single"/>
        </w:rPr>
        <w:t>incentivise</w:t>
      </w:r>
      <w:r>
        <w:rPr>
          <w:b/>
          <w:i w:val="0"/>
          <w:smallCaps w:val="0"/>
          <w:strike w:val="0"/>
          <w:sz w:val="22"/>
          <w:highlight w:val="cyan"/>
          <w:u w:val="single"/>
        </w:rPr>
        <w:t xml:space="preserve"> innovation</w:t>
      </w:r>
      <w:r>
        <w:rPr>
          <w:b w:val="0"/>
          <w:i w:val="0"/>
          <w:smallCaps w:val="0"/>
          <w:strike w:val="0"/>
          <w:sz w:val="22"/>
          <w:u w:val="single"/>
        </w:rPr>
        <w:t>, “</w:t>
      </w:r>
      <w:r>
        <w:rPr>
          <w:b/>
          <w:i w:val="0"/>
          <w:smallCaps w:val="0"/>
          <w:strike w:val="0"/>
          <w:sz w:val="22"/>
          <w:u w:val="single"/>
        </w:rPr>
        <w:t>we must make sure our system as a whole does not unnecessarily delay getting generic, biosimilar, and more affordable versions of those drugs into the hands of Americans who need them.”</w:t>
      </w:r>
      <w:r>
        <w:rPr>
          <w:b/>
          <w:i w:val="0"/>
          <w:smallCaps w:val="0"/>
          <w:strike w:val="0"/>
          <w:u w:val="none"/>
        </w:rPr>
        <w:t>3</w:t>
      </w:r>
    </w:p>
    <w:p>
      <w:pPr>
        <w:spacing w:after="60"/>
      </w:pPr>
      <w:r>
        <w:rPr>
          <w:b w:val="0"/>
          <w:i w:val="0"/>
          <w:smallCaps w:val="0"/>
          <w:strike w:val="0"/>
          <w:u w:val="none"/>
        </w:rPr>
        <w:t xml:space="preserve">A patent can be issued for any novel, beneficial and non-obvious invention. The patents can cover a process, a composition of matter, and equally importantly, an improvement to an existing process or composition of matter. </w:t>
      </w:r>
      <w:r>
        <w:rPr>
          <w:b/>
          <w:i w:val="0"/>
          <w:smallCaps w:val="0"/>
          <w:strike w:val="0"/>
          <w:sz w:val="22"/>
          <w:u w:val="single"/>
        </w:rPr>
        <w:t>The patent will typically expire after 20 years</w:t>
      </w:r>
      <w:r>
        <w:rPr>
          <w:b w:val="0"/>
          <w:i w:val="0"/>
          <w:smallCaps w:val="0"/>
          <w:strike w:val="0"/>
          <w:u w:val="none"/>
        </w:rPr>
        <w:t xml:space="preserve">.4 </w:t>
      </w:r>
      <w:r>
        <w:rPr>
          <w:b/>
          <w:i w:val="0"/>
          <w:smallCaps w:val="0"/>
          <w:strike w:val="0"/>
          <w:u w:val="none"/>
        </w:rPr>
        <w:t xml:space="preserve">The initial </w:t>
      </w:r>
      <w:r>
        <w:rPr>
          <w:b/>
          <w:i w:val="0"/>
          <w:smallCaps w:val="0"/>
          <w:strike w:val="0"/>
          <w:highlight w:val="cyan"/>
          <w:u w:val="none"/>
        </w:rPr>
        <w:t>patents</w:t>
      </w:r>
      <w:r>
        <w:rPr>
          <w:b/>
          <w:i w:val="0"/>
          <w:smallCaps w:val="0"/>
          <w:strike w:val="0"/>
          <w:u w:val="none"/>
        </w:rPr>
        <w:t xml:space="preserve"> are </w:t>
      </w:r>
      <w:r>
        <w:rPr>
          <w:b/>
          <w:i w:val="0"/>
          <w:smallCaps w:val="0"/>
          <w:strike w:val="0"/>
          <w:highlight w:val="cyan"/>
          <w:u w:val="none"/>
        </w:rPr>
        <w:t>usually filed during drug discovery</w:t>
      </w:r>
      <w:r>
        <w:rPr>
          <w:b w:val="0"/>
          <w:i w:val="0"/>
          <w:smallCaps w:val="0"/>
          <w:strike w:val="0"/>
          <w:u w:val="none"/>
        </w:rPr>
        <w:t xml:space="preserve">. </w:t>
      </w:r>
      <w:r>
        <w:rPr>
          <w:b/>
          <w:i w:val="0"/>
          <w:smallCaps w:val="0"/>
          <w:strike w:val="0"/>
          <w:sz w:val="22"/>
          <w:u w:val="single"/>
        </w:rPr>
        <w:t xml:space="preserve">With an </w:t>
      </w:r>
      <w:r>
        <w:rPr>
          <w:b/>
          <w:i w:val="0"/>
          <w:smallCaps w:val="0"/>
          <w:strike w:val="0"/>
          <w:sz w:val="22"/>
          <w:highlight w:val="cyan"/>
          <w:u w:val="single"/>
        </w:rPr>
        <w:t>average</w:t>
      </w:r>
      <w:r>
        <w:rPr>
          <w:b/>
          <w:i w:val="0"/>
          <w:smallCaps w:val="0"/>
          <w:strike w:val="0"/>
          <w:sz w:val="22"/>
          <w:u w:val="single"/>
        </w:rPr>
        <w:t xml:space="preserve"> </w:t>
      </w:r>
      <w:r>
        <w:rPr>
          <w:b/>
          <w:i w:val="0"/>
          <w:smallCaps w:val="0"/>
          <w:strike w:val="0"/>
          <w:sz w:val="22"/>
          <w:highlight w:val="cyan"/>
          <w:u w:val="single"/>
        </w:rPr>
        <w:t>dev</w:t>
      </w:r>
      <w:r>
        <w:rPr>
          <w:b/>
          <w:i w:val="0"/>
          <w:smallCaps w:val="0"/>
          <w:strike w:val="0"/>
          <w:sz w:val="22"/>
          <w:u w:val="single"/>
        </w:rPr>
        <w:t xml:space="preserve">elopment </w:t>
      </w:r>
      <w:r>
        <w:rPr>
          <w:b/>
          <w:i w:val="0"/>
          <w:smallCaps w:val="0"/>
          <w:strike w:val="0"/>
          <w:sz w:val="22"/>
          <w:highlight w:val="cyan"/>
          <w:u w:val="single"/>
        </w:rPr>
        <w:t>time of</w:t>
      </w:r>
      <w:r>
        <w:rPr>
          <w:b/>
          <w:i w:val="0"/>
          <w:smallCaps w:val="0"/>
          <w:strike w:val="0"/>
          <w:sz w:val="22"/>
          <w:u w:val="single"/>
        </w:rPr>
        <w:t xml:space="preserve"> </w:t>
      </w:r>
      <w:r>
        <w:rPr>
          <w:b/>
          <w:i w:val="0"/>
          <w:smallCaps w:val="0"/>
          <w:strike w:val="0"/>
          <w:sz w:val="22"/>
          <w:highlight w:val="cyan"/>
          <w:u w:val="single"/>
        </w:rPr>
        <w:t>10 y</w:t>
      </w:r>
      <w:r>
        <w:rPr>
          <w:b/>
          <w:i w:val="0"/>
          <w:smallCaps w:val="0"/>
          <w:strike w:val="0"/>
          <w:sz w:val="22"/>
          <w:u w:val="single"/>
        </w:rPr>
        <w:t>ea</w:t>
      </w:r>
      <w:r>
        <w:rPr>
          <w:b/>
          <w:i w:val="0"/>
          <w:smallCaps w:val="0"/>
          <w:strike w:val="0"/>
          <w:sz w:val="22"/>
          <w:highlight w:val="cyan"/>
          <w:u w:val="single"/>
        </w:rPr>
        <w:t>rs,</w:t>
      </w:r>
      <w:r>
        <w:rPr>
          <w:b/>
          <w:i w:val="0"/>
          <w:smallCaps w:val="0"/>
          <w:strike w:val="0"/>
          <w:sz w:val="22"/>
          <w:u w:val="single"/>
        </w:rPr>
        <w:t xml:space="preserve"> this leaves companies </w:t>
      </w:r>
      <w:r>
        <w:rPr>
          <w:b/>
          <w:i w:val="0"/>
          <w:smallCaps w:val="0"/>
          <w:strike w:val="0"/>
          <w:sz w:val="22"/>
          <w:highlight w:val="cyan"/>
          <w:u w:val="single"/>
        </w:rPr>
        <w:t>only</w:t>
      </w:r>
      <w:r>
        <w:rPr>
          <w:b/>
          <w:i w:val="0"/>
          <w:smallCaps w:val="0"/>
          <w:strike w:val="0"/>
          <w:sz w:val="22"/>
          <w:u w:val="single"/>
        </w:rPr>
        <w:t xml:space="preserve"> </w:t>
      </w:r>
      <w:r>
        <w:rPr>
          <w:b/>
          <w:i w:val="0"/>
          <w:smallCaps w:val="0"/>
          <w:strike w:val="0"/>
          <w:sz w:val="22"/>
          <w:highlight w:val="cyan"/>
          <w:u w:val="single"/>
        </w:rPr>
        <w:t>another</w:t>
      </w:r>
      <w:r>
        <w:rPr>
          <w:b/>
          <w:i w:val="0"/>
          <w:smallCaps w:val="0"/>
          <w:strike w:val="0"/>
          <w:sz w:val="22"/>
          <w:u w:val="single"/>
        </w:rPr>
        <w:t xml:space="preserve"> </w:t>
      </w:r>
      <w:r>
        <w:rPr>
          <w:b/>
          <w:i w:val="0"/>
          <w:smallCaps w:val="0"/>
          <w:strike w:val="0"/>
          <w:sz w:val="22"/>
          <w:highlight w:val="cyan"/>
          <w:u w:val="single"/>
        </w:rPr>
        <w:t>10</w:t>
      </w:r>
      <w:r>
        <w:rPr>
          <w:b/>
          <w:i w:val="0"/>
          <w:smallCaps w:val="0"/>
          <w:strike w:val="0"/>
          <w:sz w:val="22"/>
          <w:u w:val="single"/>
        </w:rPr>
        <w:t xml:space="preserve"> years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reimburse</w:t>
      </w:r>
      <w:r>
        <w:rPr>
          <w:b/>
          <w:i w:val="0"/>
          <w:smallCaps w:val="0"/>
          <w:strike w:val="0"/>
          <w:sz w:val="22"/>
          <w:u w:val="single"/>
        </w:rPr>
        <w:t xml:space="preserve"> their</w:t>
      </w:r>
      <w:r>
        <w:rPr>
          <w:b w:val="0"/>
          <w:i w:val="0"/>
          <w:smallCaps w:val="0"/>
          <w:strike w:val="0"/>
          <w:sz w:val="22"/>
          <w:u w:val="single"/>
        </w:rPr>
        <w:t xml:space="preserve"> research and development (</w:t>
      </w:r>
      <w:r>
        <w:rPr>
          <w:b/>
          <w:i w:val="0"/>
          <w:smallCaps w:val="0"/>
          <w:strike w:val="0"/>
          <w:sz w:val="22"/>
          <w:highlight w:val="cyan"/>
          <w:u w:val="single"/>
        </w:rPr>
        <w:t>R&amp;D</w:t>
      </w:r>
      <w:r>
        <w:rPr>
          <w:b w:val="0"/>
          <w:i w:val="0"/>
          <w:smallCaps w:val="0"/>
          <w:strike w:val="0"/>
          <w:sz w:val="22"/>
          <w:highlight w:val="cyan"/>
          <w:u w:val="single"/>
        </w:rPr>
        <w:t>)</w:t>
      </w:r>
      <w:r>
        <w:rPr>
          <w:b/>
          <w:i w:val="0"/>
          <w:smallCaps w:val="0"/>
          <w:strike w:val="0"/>
          <w:sz w:val="22"/>
          <w:highlight w:val="cyan"/>
          <w:u w:val="single"/>
        </w:rPr>
        <w:t xml:space="preserve"> costs</w:t>
      </w:r>
      <w:r>
        <w:rPr>
          <w:b w:val="0"/>
          <w:i w:val="0"/>
          <w:smallCaps w:val="0"/>
          <w:strike w:val="0"/>
          <w:sz w:val="22"/>
          <w:u w:val="single"/>
        </w:rPr>
        <w:t xml:space="preserve">, </w:t>
      </w:r>
      <w:r>
        <w:rPr>
          <w:b w:val="0"/>
          <w:i w:val="0"/>
          <w:smallCaps w:val="0"/>
          <w:strike w:val="0"/>
          <w:sz w:val="22"/>
          <w:u w:val="single"/>
        </w:rPr>
        <w:t>which</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single"/>
        </w:rPr>
        <w:t xml:space="preserve"> </w:t>
      </w:r>
      <w:r>
        <w:rPr>
          <w:b w:val="0"/>
          <w:i w:val="0"/>
          <w:smallCaps w:val="0"/>
          <w:strike w:val="0"/>
          <w:sz w:val="22"/>
          <w:highlight w:val="cyan"/>
          <w:u w:val="single"/>
        </w:rPr>
        <w:t>be significant</w:t>
      </w:r>
      <w:r>
        <w:rPr>
          <w:b/>
          <w:i w:val="0"/>
          <w:smallCaps w:val="0"/>
          <w:strike w:val="0"/>
          <w:sz w:val="22"/>
          <w:u w:val="single"/>
        </w:rPr>
        <w:t xml:space="preserve">, </w:t>
      </w:r>
      <w:r>
        <w:rPr>
          <w:b/>
          <w:i w:val="0"/>
          <w:smallCaps w:val="0"/>
          <w:strike w:val="0"/>
          <w:sz w:val="22"/>
          <w:u w:val="single"/>
        </w:rPr>
        <w:t>ie</w:t>
      </w:r>
      <w:r>
        <w:rPr>
          <w:b/>
          <w:i w:val="0"/>
          <w:smallCaps w:val="0"/>
          <w:strike w:val="0"/>
          <w:sz w:val="22"/>
          <w:u w:val="single"/>
        </w:rPr>
        <w:t>, $</w:t>
      </w:r>
      <w:r>
        <w:rPr>
          <w:b/>
          <w:i w:val="0"/>
          <w:smallCaps w:val="0"/>
          <w:strike w:val="0"/>
          <w:sz w:val="22"/>
          <w:highlight w:val="cyan"/>
          <w:u w:val="single"/>
        </w:rPr>
        <w:t>2.6 billion</w:t>
      </w:r>
      <w:r>
        <w:rPr>
          <w:b w:val="0"/>
          <w:i w:val="0"/>
          <w:smallCaps w:val="0"/>
          <w:strike w:val="0"/>
          <w:sz w:val="22"/>
          <w:u w:val="single"/>
        </w:rPr>
        <w:t xml:space="preserve">.5 In parallel, the </w:t>
      </w:r>
      <w:r>
        <w:rPr>
          <w:b/>
          <w:i w:val="0"/>
          <w:smallCaps w:val="0"/>
          <w:strike w:val="0"/>
          <w:sz w:val="22"/>
          <w:highlight w:val="cyan"/>
          <w:u w:val="single"/>
        </w:rPr>
        <w:t>attrition</w:t>
      </w:r>
      <w:r>
        <w:rPr>
          <w:b/>
          <w:i w:val="0"/>
          <w:smallCaps w:val="0"/>
          <w:strike w:val="0"/>
          <w:sz w:val="22"/>
          <w:u w:val="single"/>
        </w:rPr>
        <w:t xml:space="preserve"> </w:t>
      </w:r>
      <w:r>
        <w:rPr>
          <w:b/>
          <w:i w:val="0"/>
          <w:smallCaps w:val="0"/>
          <w:strike w:val="0"/>
          <w:sz w:val="22"/>
          <w:highlight w:val="cyan"/>
          <w:u w:val="single"/>
        </w:rPr>
        <w:t>rate</w:t>
      </w:r>
      <w:r>
        <w:rPr>
          <w:b/>
          <w:i w:val="0"/>
          <w:smallCaps w:val="0"/>
          <w:strike w:val="0"/>
          <w:sz w:val="22"/>
          <w:u w:val="single"/>
        </w:rPr>
        <w:t xml:space="preserve"> </w:t>
      </w:r>
      <w:r>
        <w:rPr>
          <w:b/>
          <w:i w:val="0"/>
          <w:smallCaps w:val="0"/>
          <w:strike w:val="0"/>
          <w:sz w:val="22"/>
          <w:u w:val="single"/>
        </w:rPr>
        <w:t>for</w:t>
      </w:r>
      <w:r>
        <w:rPr>
          <w:b/>
          <w:i w:val="0"/>
          <w:smallCaps w:val="0"/>
          <w:strike w:val="0"/>
          <w:sz w:val="22"/>
          <w:u w:val="single"/>
        </w:rPr>
        <w:t xml:space="preserve"> </w:t>
      </w:r>
      <w:r>
        <w:rPr>
          <w:b/>
          <w:i w:val="0"/>
          <w:smallCaps w:val="0"/>
          <w:strike w:val="0"/>
          <w:sz w:val="22"/>
          <w:highlight w:val="cyan"/>
          <w:u w:val="single"/>
        </w:rPr>
        <w:t>novel new chemical entities</w:t>
      </w:r>
      <w:r>
        <w:rPr>
          <w:b/>
          <w:i w:val="0"/>
          <w:smallCaps w:val="0"/>
          <w:strike w:val="0"/>
          <w:sz w:val="22"/>
          <w:u w:val="single"/>
        </w:rPr>
        <w:t xml:space="preserve"> is about </w:t>
      </w:r>
      <w:r>
        <w:rPr>
          <w:b/>
          <w:i w:val="0"/>
          <w:smallCaps w:val="0"/>
          <w:strike w:val="0"/>
          <w:sz w:val="22"/>
          <w:highlight w:val="cyan"/>
          <w:u w:val="single"/>
        </w:rPr>
        <w:t>90 percent</w:t>
      </w:r>
      <w:r>
        <w:rPr>
          <w:b w:val="0"/>
          <w:i w:val="0"/>
          <w:smallCaps w:val="0"/>
          <w:strike w:val="0"/>
          <w:sz w:val="22"/>
          <w:u w:val="single"/>
        </w:rPr>
        <w:t>.6</w:t>
      </w:r>
    </w:p>
    <w:p>
      <w:pPr>
        <w:spacing w:after="60"/>
      </w:pPr>
      <w:r>
        <w:rPr>
          <w:b/>
          <w:i w:val="0"/>
          <w:smallCaps w:val="0"/>
          <w:strike w:val="0"/>
          <w:sz w:val="22"/>
          <w:u w:val="single"/>
        </w:rPr>
        <w:t xml:space="preserve">The </w:t>
      </w:r>
      <w:r>
        <w:rPr>
          <w:b/>
          <w:i w:val="0"/>
          <w:smallCaps w:val="0"/>
          <w:strike w:val="0"/>
          <w:sz w:val="22"/>
          <w:highlight w:val="cyan"/>
          <w:u w:val="single"/>
        </w:rPr>
        <w:t>innovator comp</w:t>
      </w:r>
      <w:r>
        <w:rPr>
          <w:b/>
          <w:i w:val="0"/>
          <w:smallCaps w:val="0"/>
          <w:strike w:val="0"/>
          <w:sz w:val="22"/>
          <w:u w:val="single"/>
        </w:rPr>
        <w:t>any</w:t>
      </w:r>
      <w:r>
        <w:rPr>
          <w:b/>
          <w:i w:val="0"/>
          <w:smallCaps w:val="0"/>
          <w:strike w:val="0"/>
          <w:sz w:val="22"/>
          <w:u w:val="single"/>
        </w:rPr>
        <w:t xml:space="preserve"> </w:t>
      </w:r>
      <w:r>
        <w:rPr>
          <w:b/>
          <w:i w:val="0"/>
          <w:smallCaps w:val="0"/>
          <w:strike w:val="0"/>
          <w:sz w:val="22"/>
          <w:highlight w:val="cyan"/>
          <w:u w:val="single"/>
        </w:rPr>
        <w:t>typical</w:t>
      </w:r>
      <w:r>
        <w:rPr>
          <w:b/>
          <w:i w:val="0"/>
          <w:smallCaps w:val="0"/>
          <w:strike w:val="0"/>
          <w:sz w:val="22"/>
          <w:u w:val="single"/>
        </w:rPr>
        <w:t xml:space="preserve">ly </w:t>
      </w:r>
      <w:r>
        <w:rPr>
          <w:b/>
          <w:i w:val="0"/>
          <w:smallCaps w:val="0"/>
          <w:strike w:val="0"/>
          <w:sz w:val="22"/>
          <w:highlight w:val="cyan"/>
          <w:u w:val="single"/>
        </w:rPr>
        <w:t>holds</w:t>
      </w:r>
      <w:r>
        <w:rPr>
          <w:b/>
          <w:i w:val="0"/>
          <w:smallCaps w:val="0"/>
          <w:strike w:val="0"/>
          <w:sz w:val="22"/>
          <w:u w:val="single"/>
        </w:rPr>
        <w:t xml:space="preserve"> </w:t>
      </w:r>
      <w:r>
        <w:rPr>
          <w:b/>
          <w:i w:val="0"/>
          <w:smallCaps w:val="0"/>
          <w:strike w:val="0"/>
          <w:sz w:val="22"/>
          <w:highlight w:val="cyan"/>
          <w:u w:val="single"/>
        </w:rPr>
        <w:t>several patents</w:t>
      </w:r>
      <w:r>
        <w:rPr>
          <w:b/>
          <w:i w:val="0"/>
          <w:smallCaps w:val="0"/>
          <w:strike w:val="0"/>
          <w:sz w:val="22"/>
          <w:u w:val="single"/>
        </w:rPr>
        <w:t xml:space="preserve">, </w:t>
      </w:r>
      <w:r>
        <w:rPr>
          <w:b/>
          <w:i w:val="0"/>
          <w:smallCaps w:val="0"/>
          <w:strike w:val="0"/>
          <w:sz w:val="22"/>
          <w:highlight w:val="cyan"/>
          <w:u w:val="single"/>
        </w:rPr>
        <w:t>including</w:t>
      </w:r>
      <w:r>
        <w:rPr>
          <w:b/>
          <w:i w:val="0"/>
          <w:smallCaps w:val="0"/>
          <w:strike w:val="0"/>
          <w:sz w:val="22"/>
          <w:u w:val="single"/>
        </w:rPr>
        <w:t xml:space="preserve"> </w:t>
      </w:r>
      <w:r>
        <w:rPr>
          <w:b/>
          <w:i w:val="0"/>
          <w:smallCaps w:val="0"/>
          <w:strike w:val="0"/>
          <w:sz w:val="22"/>
          <w:highlight w:val="cyan"/>
          <w:u w:val="single"/>
        </w:rPr>
        <w:t>the</w:t>
      </w:r>
      <w:r>
        <w:rPr>
          <w:b/>
          <w:i w:val="0"/>
          <w:smallCaps w:val="0"/>
          <w:strike w:val="0"/>
          <w:sz w:val="22"/>
          <w:u w:val="single"/>
        </w:rPr>
        <w:t xml:space="preserve"> product’s active pharmaceutical ingredient (</w:t>
      </w:r>
      <w:r>
        <w:rPr>
          <w:b/>
          <w:i w:val="0"/>
          <w:smallCaps w:val="0"/>
          <w:strike w:val="0"/>
          <w:sz w:val="22"/>
          <w:highlight w:val="cyan"/>
          <w:u w:val="single"/>
        </w:rPr>
        <w:t>API) patent,</w:t>
      </w:r>
      <w:r>
        <w:rPr>
          <w:b/>
          <w:i w:val="0"/>
          <w:smallCaps w:val="0"/>
          <w:strike w:val="0"/>
          <w:sz w:val="22"/>
          <w:u w:val="single"/>
        </w:rPr>
        <w:t xml:space="preserve"> </w:t>
      </w:r>
      <w:r>
        <w:rPr>
          <w:b/>
          <w:i w:val="0"/>
          <w:smallCaps w:val="0"/>
          <w:strike w:val="0"/>
          <w:sz w:val="22"/>
          <w:highlight w:val="cyan"/>
          <w:u w:val="single"/>
        </w:rPr>
        <w:t>which</w:t>
      </w:r>
      <w:r>
        <w:rPr>
          <w:b/>
          <w:i w:val="0"/>
          <w:smallCaps w:val="0"/>
          <w:strike w:val="0"/>
          <w:sz w:val="22"/>
          <w:u w:val="single"/>
        </w:rPr>
        <w:t xml:space="preserve"> </w:t>
      </w:r>
      <w:r>
        <w:rPr>
          <w:b/>
          <w:i w:val="0"/>
          <w:smallCaps w:val="0"/>
          <w:strike w:val="0"/>
          <w:sz w:val="22"/>
          <w:highlight w:val="cyan"/>
          <w:u w:val="single"/>
        </w:rPr>
        <w:t>is</w:t>
      </w:r>
      <w:r>
        <w:rPr>
          <w:b/>
          <w:i w:val="0"/>
          <w:smallCaps w:val="0"/>
          <w:strike w:val="0"/>
          <w:sz w:val="22"/>
          <w:u w:val="single"/>
        </w:rPr>
        <w:t xml:space="preserve"> usually the </w:t>
      </w:r>
      <w:r>
        <w:rPr>
          <w:b/>
          <w:i w:val="0"/>
          <w:smallCaps w:val="0"/>
          <w:strike w:val="0"/>
          <w:sz w:val="22"/>
          <w:highlight w:val="cyan"/>
          <w:u w:val="single"/>
        </w:rPr>
        <w:t>first patent to expire</w:t>
      </w:r>
      <w:r>
        <w:rPr>
          <w:b w:val="0"/>
          <w:i w:val="0"/>
          <w:smallCaps w:val="0"/>
          <w:strike w:val="0"/>
          <w:sz w:val="22"/>
          <w:u w:val="single"/>
        </w:rPr>
        <w:t>.</w:t>
      </w:r>
      <w:r>
        <w:rPr>
          <w:b w:val="0"/>
          <w:i w:val="0"/>
          <w:smallCaps w:val="0"/>
          <w:strike w:val="0"/>
          <w:u w:val="none"/>
        </w:rPr>
        <w:t xml:space="preserve"> Other inventions may include the drug product’s formulation and/or route of delivery.4 Additional inventions may emerge later in development, such as those for controlling the levels of a mutagenic impurity.7</w:t>
      </w:r>
      <w:r>
        <w:rPr>
          <w:b w:val="0"/>
          <w:i w:val="0"/>
          <w:smallCaps w:val="0"/>
          <w:strike w:val="0"/>
          <w:sz w:val="22"/>
          <w:u w:val="single"/>
        </w:rPr>
        <w:t xml:space="preserve"> If these subsequent patent applications relate to the active ingredient patent, </w:t>
      </w:r>
      <w:r>
        <w:rPr>
          <w:b/>
          <w:i w:val="0"/>
          <w:smallCaps w:val="0"/>
          <w:strike w:val="0"/>
          <w:sz w:val="22"/>
          <w:u w:val="single"/>
        </w:rPr>
        <w:t>the new patents expire when that patent expires</w:t>
      </w:r>
      <w:r>
        <w:rPr>
          <w:b w:val="0"/>
          <w:i w:val="0"/>
          <w:smallCaps w:val="0"/>
          <w:strike w:val="0"/>
          <w:sz w:val="22"/>
          <w:u w:val="single"/>
        </w:rPr>
        <w:t xml:space="preserve">, but </w:t>
      </w:r>
      <w:r>
        <w:rPr>
          <w:b/>
          <w:i w:val="0"/>
          <w:smallCaps w:val="0"/>
          <w:strike w:val="0"/>
          <w:sz w:val="22"/>
          <w:u w:val="single"/>
        </w:rPr>
        <w:t>otherwise they will expire later.</w:t>
      </w:r>
      <w:r>
        <w:rPr>
          <w:b w:val="0"/>
          <w:i w:val="0"/>
          <w:smallCaps w:val="0"/>
          <w:strike w:val="0"/>
          <w:u w:val="none"/>
        </w:rPr>
        <w:t xml:space="preserve"> </w:t>
      </w:r>
      <w:r>
        <w:rPr>
          <w:b w:val="0"/>
          <w:i w:val="0"/>
          <w:smallCaps w:val="0"/>
          <w:strike w:val="0"/>
          <w:sz w:val="22"/>
          <w:u w:val="single"/>
        </w:rPr>
        <w:t xml:space="preserve">The </w:t>
      </w:r>
      <w:r>
        <w:rPr>
          <w:b/>
          <w:i w:val="0"/>
          <w:smallCaps w:val="0"/>
          <w:strike w:val="0"/>
          <w:sz w:val="22"/>
          <w:highlight w:val="cyan"/>
          <w:u w:val="single"/>
        </w:rPr>
        <w:t>innovator may also file other patents</w:t>
      </w:r>
      <w:r>
        <w:rPr>
          <w:b/>
          <w:i w:val="0"/>
          <w:smallCaps w:val="0"/>
          <w:strike w:val="0"/>
          <w:sz w:val="22"/>
          <w:u w:val="single"/>
        </w:rPr>
        <w:t xml:space="preserve"> </w:t>
      </w:r>
      <w:r>
        <w:rPr>
          <w:b/>
          <w:i w:val="0"/>
          <w:smallCaps w:val="0"/>
          <w:strike w:val="0"/>
          <w:sz w:val="22"/>
          <w:highlight w:val="cyan"/>
          <w:u w:val="single"/>
        </w:rPr>
        <w:t>claiming</w:t>
      </w:r>
      <w:r>
        <w:rPr>
          <w:b/>
          <w:i w:val="0"/>
          <w:smallCaps w:val="0"/>
          <w:strike w:val="0"/>
          <w:sz w:val="22"/>
          <w:u w:val="single"/>
        </w:rPr>
        <w:t xml:space="preserve"> </w:t>
      </w:r>
      <w:r>
        <w:rPr>
          <w:b/>
          <w:i w:val="0"/>
          <w:smallCaps w:val="0"/>
          <w:strike w:val="0"/>
          <w:sz w:val="22"/>
          <w:highlight w:val="cyan"/>
          <w:u w:val="single"/>
        </w:rPr>
        <w:t>inventions</w:t>
      </w:r>
      <w:r>
        <w:rPr>
          <w:b/>
          <w:i w:val="0"/>
          <w:smallCaps w:val="0"/>
          <w:strike w:val="0"/>
          <w:sz w:val="22"/>
          <w:u w:val="single"/>
        </w:rPr>
        <w:t xml:space="preserve"> </w:t>
      </w:r>
      <w:r>
        <w:rPr>
          <w:b/>
          <w:i w:val="0"/>
          <w:smallCaps w:val="0"/>
          <w:strike w:val="0"/>
          <w:sz w:val="22"/>
          <w:highlight w:val="cyan"/>
          <w:u w:val="single"/>
        </w:rPr>
        <w:t>exemplified</w:t>
      </w:r>
      <w:r>
        <w:rPr>
          <w:b/>
          <w:i w:val="0"/>
          <w:smallCaps w:val="0"/>
          <w:strike w:val="0"/>
          <w:sz w:val="22"/>
          <w:u w:val="single"/>
        </w:rPr>
        <w:t xml:space="preserve"> </w:t>
      </w:r>
      <w:r>
        <w:rPr>
          <w:b/>
          <w:i w:val="0"/>
          <w:smallCaps w:val="0"/>
          <w:strike w:val="0"/>
          <w:sz w:val="22"/>
          <w:highlight w:val="cyan"/>
          <w:u w:val="single"/>
        </w:rPr>
        <w:t>within</w:t>
      </w:r>
      <w:r>
        <w:rPr>
          <w:b/>
          <w:i w:val="0"/>
          <w:smallCaps w:val="0"/>
          <w:strike w:val="0"/>
          <w:sz w:val="22"/>
          <w:u w:val="single"/>
        </w:rPr>
        <w:t xml:space="preserve"> the </w:t>
      </w:r>
      <w:r>
        <w:rPr>
          <w:b/>
          <w:i w:val="0"/>
          <w:smallCaps w:val="0"/>
          <w:strike w:val="0"/>
          <w:sz w:val="22"/>
          <w:highlight w:val="cyan"/>
          <w:u w:val="single"/>
        </w:rPr>
        <w:t>product</w:t>
      </w:r>
      <w:r>
        <w:rPr>
          <w:b/>
          <w:i w:val="0"/>
          <w:smallCaps w:val="0"/>
          <w:strike w:val="0"/>
          <w:sz w:val="22"/>
          <w:u w:val="single"/>
        </w:rPr>
        <w:t xml:space="preserve">, </w:t>
      </w:r>
      <w:r>
        <w:rPr>
          <w:b/>
          <w:i w:val="0"/>
          <w:smallCaps w:val="0"/>
          <w:strike w:val="0"/>
          <w:sz w:val="22"/>
          <w:u w:val="single"/>
        </w:rPr>
        <w:t>ie</w:t>
      </w:r>
      <w:r>
        <w:rPr>
          <w:b/>
          <w:i w:val="0"/>
          <w:smallCaps w:val="0"/>
          <w:strike w:val="0"/>
          <w:sz w:val="22"/>
          <w:u w:val="single"/>
        </w:rPr>
        <w:t>, a patent claiming a metabolite of the active ingredient.</w:t>
      </w:r>
      <w:r>
        <w:rPr>
          <w:b w:val="0"/>
          <w:i w:val="0"/>
          <w:smallCaps w:val="0"/>
          <w:strike w:val="0"/>
          <w:sz w:val="22"/>
          <w:u w:val="single"/>
        </w:rPr>
        <w:t>8</w:t>
      </w:r>
    </w:p>
    <w:p>
      <w:pPr>
        <w:spacing w:after="60"/>
      </w:pPr>
      <w:r>
        <w:rPr>
          <w:b w:val="0"/>
          <w:i w:val="0"/>
          <w:smallCaps w:val="0"/>
          <w:strike w:val="0"/>
          <w:u w:val="none"/>
        </w:rPr>
        <w:t>Discover the use of single temperature incubation in an aseptic production facility, the regulatory considerations and the challenges. You can also read about endotoxin standards as well as improving aseptic connections throughout the manufacturing process.</w:t>
      </w:r>
    </w:p>
    <w:p>
      <w:pPr>
        <w:spacing w:after="60"/>
      </w:pPr>
      <w:r>
        <w:rPr>
          <w:b w:val="0"/>
          <w:i w:val="0"/>
          <w:smallCaps w:val="0"/>
          <w:strike w:val="0"/>
          <w:u w:val="single"/>
        </w:rPr>
        <w:t>The US Food and Drug Administration (</w:t>
      </w:r>
      <w:r>
        <w:rPr>
          <w:b/>
          <w:i w:val="0"/>
          <w:smallCaps w:val="0"/>
          <w:strike w:val="0"/>
          <w:highlight w:val="cyan"/>
          <w:u w:val="single"/>
        </w:rPr>
        <w:t>FDA)</w:t>
      </w:r>
      <w:r>
        <w:rPr>
          <w:b w:val="0"/>
          <w:i w:val="0"/>
          <w:smallCaps w:val="0"/>
          <w:strike w:val="0"/>
          <w:u w:val="single"/>
        </w:rPr>
        <w:t xml:space="preserve"> has </w:t>
      </w:r>
      <w:r>
        <w:rPr>
          <w:b/>
          <w:i w:val="0"/>
          <w:smallCaps w:val="0"/>
          <w:strike w:val="0"/>
          <w:u w:val="single"/>
        </w:rPr>
        <w:t xml:space="preserve">recently </w:t>
      </w:r>
      <w:r>
        <w:rPr>
          <w:b/>
          <w:i w:val="0"/>
          <w:smallCaps w:val="0"/>
          <w:strike w:val="0"/>
          <w:highlight w:val="cyan"/>
          <w:u w:val="single"/>
        </w:rPr>
        <w:t>express</w:t>
      </w:r>
      <w:r>
        <w:rPr>
          <w:b/>
          <w:i w:val="0"/>
          <w:smallCaps w:val="0"/>
          <w:strike w:val="0"/>
          <w:u w:val="single"/>
        </w:rPr>
        <w:t xml:space="preserve">ed </w:t>
      </w:r>
      <w:r>
        <w:rPr>
          <w:b/>
          <w:i w:val="0"/>
          <w:smallCaps w:val="0"/>
          <w:strike w:val="0"/>
          <w:highlight w:val="cyan"/>
          <w:u w:val="single"/>
        </w:rPr>
        <w:t>concern to</w:t>
      </w:r>
      <w:r>
        <w:rPr>
          <w:b/>
          <w:i w:val="0"/>
          <w:smallCaps w:val="0"/>
          <w:strike w:val="0"/>
          <w:u w:val="single"/>
        </w:rPr>
        <w:t xml:space="preserve"> the </w:t>
      </w:r>
      <w:r>
        <w:rPr>
          <w:b/>
          <w:i w:val="0"/>
          <w:smallCaps w:val="0"/>
          <w:strike w:val="0"/>
          <w:highlight w:val="cyan"/>
          <w:u w:val="single"/>
        </w:rPr>
        <w:t>US PTO</w:t>
      </w:r>
      <w:r>
        <w:rPr>
          <w:b/>
          <w:i w:val="0"/>
          <w:smallCaps w:val="0"/>
          <w:strike w:val="0"/>
          <w:u w:val="single"/>
        </w:rPr>
        <w:t xml:space="preserve"> </w:t>
      </w:r>
      <w:r>
        <w:rPr>
          <w:b/>
          <w:i w:val="0"/>
          <w:smallCaps w:val="0"/>
          <w:strike w:val="0"/>
          <w:highlight w:val="cyan"/>
          <w:u w:val="single"/>
        </w:rPr>
        <w:t>about</w:t>
      </w:r>
      <w:r>
        <w:rPr>
          <w:b/>
          <w:i w:val="0"/>
          <w:smallCaps w:val="0"/>
          <w:strike w:val="0"/>
          <w:u w:val="single"/>
        </w:rPr>
        <w:t xml:space="preserve"> some </w:t>
      </w:r>
      <w:r>
        <w:rPr>
          <w:b/>
          <w:i w:val="0"/>
          <w:smallCaps w:val="0"/>
          <w:strike w:val="0"/>
          <w:u w:val="single"/>
        </w:rPr>
        <w:t>types of innovator patent strategies that</w:t>
      </w:r>
      <w:r>
        <w:rPr>
          <w:b w:val="0"/>
          <w:i w:val="0"/>
          <w:smallCaps w:val="0"/>
          <w:strike w:val="0"/>
          <w:u w:val="single"/>
        </w:rPr>
        <w:t xml:space="preserve"> potentially </w:t>
      </w:r>
      <w:r>
        <w:rPr>
          <w:b/>
          <w:i w:val="0"/>
          <w:smallCaps w:val="0"/>
          <w:strike w:val="0"/>
          <w:u w:val="single"/>
        </w:rPr>
        <w:t>delay generic entry into the market</w:t>
      </w:r>
      <w:r>
        <w:rPr>
          <w:b w:val="0"/>
          <w:i w:val="0"/>
          <w:smallCaps w:val="0"/>
          <w:strike w:val="0"/>
          <w:u w:val="none"/>
        </w:rPr>
        <w:t>.</w:t>
      </w:r>
      <w:r>
        <w:rPr>
          <w:b w:val="0"/>
          <w:i w:val="0"/>
          <w:smallCaps w:val="0"/>
          <w:strike w:val="0"/>
          <w:u w:val="single"/>
        </w:rPr>
        <w:t xml:space="preserve">9 </w:t>
      </w:r>
      <w:r>
        <w:rPr>
          <w:b/>
          <w:i w:val="0"/>
          <w:smallCaps w:val="0"/>
          <w:strike w:val="0"/>
          <w:u w:val="single"/>
        </w:rPr>
        <w:t>Filing continuation patents is a practice of obtaining additional patents for inventions</w:t>
      </w:r>
      <w:r>
        <w:rPr>
          <w:b w:val="0"/>
          <w:i w:val="0"/>
          <w:smallCaps w:val="0"/>
          <w:strike w:val="0"/>
          <w:u w:val="single"/>
        </w:rPr>
        <w:t xml:space="preserve"> “discovered” in earlier patents, </w:t>
      </w:r>
      <w:r>
        <w:rPr>
          <w:b/>
          <w:i w:val="0"/>
          <w:smallCaps w:val="0"/>
          <w:strike w:val="0"/>
          <w:highlight w:val="cyan"/>
          <w:u w:val="single"/>
        </w:rPr>
        <w:t>allowing the creation of “patent thickets</w:t>
      </w:r>
      <w:r>
        <w:rPr>
          <w:b w:val="0"/>
          <w:i w:val="0"/>
          <w:smallCaps w:val="0"/>
          <w:strike w:val="0"/>
          <w:u w:val="single"/>
        </w:rPr>
        <w:t xml:space="preserve">” where several patents exist covering different aspect of the same product within the overall patent applications. These continuation patents usually expire at the same time as the original patent; however, </w:t>
      </w:r>
      <w:r>
        <w:rPr>
          <w:b/>
          <w:i w:val="0"/>
          <w:smallCaps w:val="0"/>
          <w:strike w:val="0"/>
          <w:highlight w:val="cyan"/>
          <w:u w:val="single"/>
        </w:rPr>
        <w:t>their</w:t>
      </w:r>
      <w:r>
        <w:rPr>
          <w:b/>
          <w:i w:val="0"/>
          <w:smallCaps w:val="0"/>
          <w:strike w:val="0"/>
          <w:u w:val="single"/>
        </w:rPr>
        <w:t xml:space="preserve"> </w:t>
      </w:r>
      <w:r>
        <w:rPr>
          <w:b/>
          <w:i w:val="0"/>
          <w:smallCaps w:val="0"/>
          <w:strike w:val="0"/>
          <w:highlight w:val="cyan"/>
          <w:u w:val="single"/>
        </w:rPr>
        <w:t>existence</w:t>
      </w:r>
      <w:r>
        <w:rPr>
          <w:b/>
          <w:i w:val="0"/>
          <w:smallCaps w:val="0"/>
          <w:strike w:val="0"/>
          <w:u w:val="single"/>
        </w:rPr>
        <w:t xml:space="preserve"> </w:t>
      </w:r>
      <w:r>
        <w:rPr>
          <w:b/>
          <w:i w:val="0"/>
          <w:smallCaps w:val="0"/>
          <w:strike w:val="0"/>
          <w:highlight w:val="cyan"/>
          <w:u w:val="single"/>
        </w:rPr>
        <w:t>raises</w:t>
      </w:r>
      <w:r>
        <w:rPr>
          <w:b/>
          <w:i w:val="0"/>
          <w:smallCaps w:val="0"/>
          <w:strike w:val="0"/>
          <w:u w:val="single"/>
        </w:rPr>
        <w:t xml:space="preserve"> the </w:t>
      </w:r>
      <w:r>
        <w:rPr>
          <w:b/>
          <w:i w:val="0"/>
          <w:smallCaps w:val="0"/>
          <w:strike w:val="0"/>
          <w:highlight w:val="cyan"/>
          <w:u w:val="single"/>
        </w:rPr>
        <w:t>litigation barrier</w:t>
      </w:r>
      <w:r>
        <w:rPr>
          <w:b/>
          <w:i w:val="0"/>
          <w:smallCaps w:val="0"/>
          <w:strike w:val="0"/>
          <w:u w:val="single"/>
        </w:rPr>
        <w:t xml:space="preserve"> </w:t>
      </w:r>
      <w:r>
        <w:rPr>
          <w:b/>
          <w:i w:val="0"/>
          <w:smallCaps w:val="0"/>
          <w:strike w:val="0"/>
          <w:highlight w:val="cyan"/>
          <w:u w:val="single"/>
        </w:rPr>
        <w:t>and</w:t>
      </w:r>
      <w:r>
        <w:rPr>
          <w:b/>
          <w:i w:val="0"/>
          <w:smallCaps w:val="0"/>
          <w:strike w:val="0"/>
          <w:u w:val="single"/>
        </w:rPr>
        <w:t xml:space="preserve"> potentially </w:t>
      </w:r>
      <w:r>
        <w:rPr>
          <w:b/>
          <w:i w:val="0"/>
          <w:smallCaps w:val="0"/>
          <w:strike w:val="0"/>
          <w:highlight w:val="cyan"/>
          <w:u w:val="single"/>
        </w:rPr>
        <w:t>slows down</w:t>
      </w:r>
      <w:r>
        <w:rPr>
          <w:b/>
          <w:i w:val="0"/>
          <w:smallCaps w:val="0"/>
          <w:strike w:val="0"/>
          <w:u w:val="single"/>
        </w:rPr>
        <w:t xml:space="preserve"> the </w:t>
      </w:r>
      <w:r>
        <w:rPr>
          <w:b/>
          <w:i w:val="0"/>
          <w:smallCaps w:val="0"/>
          <w:strike w:val="0"/>
          <w:highlight w:val="cyan"/>
          <w:u w:val="single"/>
        </w:rPr>
        <w:t>approval/launch</w:t>
      </w:r>
      <w:r>
        <w:rPr>
          <w:b/>
          <w:i w:val="0"/>
          <w:smallCaps w:val="0"/>
          <w:strike w:val="0"/>
          <w:u w:val="single"/>
        </w:rPr>
        <w:t xml:space="preserve"> </w:t>
      </w:r>
      <w:r>
        <w:rPr>
          <w:b/>
          <w:i w:val="0"/>
          <w:smallCaps w:val="0"/>
          <w:strike w:val="0"/>
          <w:highlight w:val="cyan"/>
          <w:u w:val="single"/>
        </w:rPr>
        <w:t>of</w:t>
      </w:r>
      <w:r>
        <w:rPr>
          <w:b/>
          <w:i w:val="0"/>
          <w:smallCaps w:val="0"/>
          <w:strike w:val="0"/>
          <w:u w:val="single"/>
        </w:rPr>
        <w:t xml:space="preserve"> </w:t>
      </w:r>
      <w:r>
        <w:rPr>
          <w:b/>
          <w:i w:val="0"/>
          <w:smallCaps w:val="0"/>
          <w:strike w:val="0"/>
          <w:highlight w:val="cyan"/>
          <w:u w:val="single"/>
        </w:rPr>
        <w:t>generic drugs</w:t>
      </w:r>
      <w:r>
        <w:rPr>
          <w:b w:val="0"/>
          <w:i w:val="0"/>
          <w:smallCaps w:val="0"/>
          <w:strike w:val="0"/>
          <w:highlight w:val="cyan"/>
          <w:u w:val="none"/>
        </w:rPr>
        <w:t>.</w:t>
      </w:r>
    </w:p>
    <w:p>
      <w:pPr>
        <w:spacing w:after="60"/>
      </w:pPr>
      <w:r>
        <w:rPr>
          <w:b/>
          <w:i w:val="0"/>
          <w:smallCaps w:val="0"/>
          <w:strike w:val="0"/>
          <w:highlight w:val="cyan"/>
          <w:u w:val="single"/>
        </w:rPr>
        <w:t>Evergreening</w:t>
      </w:r>
      <w:r>
        <w:rPr>
          <w:b/>
          <w:i w:val="0"/>
          <w:smallCaps w:val="0"/>
          <w:strike w:val="0"/>
          <w:u w:val="single"/>
        </w:rPr>
        <w:t xml:space="preserve"> </w:t>
      </w:r>
      <w:r>
        <w:rPr>
          <w:b/>
          <w:i w:val="0"/>
          <w:smallCaps w:val="0"/>
          <w:strike w:val="0"/>
          <w:highlight w:val="cyan"/>
          <w:u w:val="single"/>
        </w:rPr>
        <w:t>of p</w:t>
      </w:r>
      <w:r>
        <w:rPr>
          <w:b/>
          <w:i w:val="0"/>
          <w:smallCaps w:val="0"/>
          <w:strike w:val="0"/>
          <w:highlight w:val="cyan"/>
          <w:u w:val="single"/>
        </w:rPr>
        <w:t>atents</w:t>
      </w:r>
      <w:r>
        <w:rPr>
          <w:b/>
          <w:i w:val="0"/>
          <w:smallCaps w:val="0"/>
          <w:strike w:val="0"/>
          <w:u w:val="single"/>
        </w:rPr>
        <w:t xml:space="preserve"> is the process of patenting post-approval or secondary changes to approved medicinal pr</w:t>
      </w:r>
      <w:r>
        <w:rPr>
          <w:b/>
          <w:i w:val="0"/>
          <w:smallCaps w:val="0"/>
          <w:strike w:val="0"/>
          <w:u w:val="single"/>
        </w:rPr>
        <w:t>od</w:t>
      </w:r>
      <w:r>
        <w:rPr>
          <w:b/>
          <w:i w:val="0"/>
          <w:smallCaps w:val="0"/>
          <w:strike w:val="0"/>
          <w:u w:val="single"/>
        </w:rPr>
        <w:t>ucts.</w:t>
      </w:r>
      <w:r>
        <w:rPr>
          <w:b/>
          <w:i w:val="0"/>
          <w:smallCaps w:val="0"/>
          <w:strike w:val="0"/>
          <w:u w:val="none"/>
        </w:rPr>
        <w:t xml:space="preserve"> </w:t>
      </w:r>
      <w:r>
        <w:rPr>
          <w:b w:val="0"/>
          <w:i w:val="0"/>
          <w:smallCaps w:val="0"/>
          <w:strike w:val="0"/>
          <w:u w:val="none"/>
        </w:rPr>
        <w:t xml:space="preserve">These </w:t>
      </w:r>
      <w:r>
        <w:rPr>
          <w:b w:val="0"/>
          <w:i w:val="0"/>
          <w:smallCaps w:val="0"/>
          <w:strike w:val="0"/>
          <w:u w:val="none"/>
        </w:rPr>
        <w:t xml:space="preserve">can </w:t>
      </w:r>
      <w:r>
        <w:rPr>
          <w:b/>
          <w:i w:val="0"/>
          <w:smallCaps w:val="0"/>
          <w:strike w:val="0"/>
          <w:u w:val="none"/>
        </w:rPr>
        <w:t>consist of new formulations, novel delivery</w:t>
      </w:r>
      <w:r>
        <w:rPr>
          <w:b/>
          <w:i w:val="0"/>
          <w:smallCaps w:val="0"/>
          <w:strike w:val="0"/>
          <w:u w:val="none"/>
        </w:rPr>
        <w:t xml:space="preserve"> </w:t>
      </w:r>
      <w:r>
        <w:rPr>
          <w:b/>
          <w:i w:val="0"/>
          <w:smallCaps w:val="0"/>
          <w:strike w:val="0"/>
          <w:u w:val="none"/>
        </w:rPr>
        <w:t>systems or other methods of use.</w:t>
      </w:r>
      <w:r>
        <w:rPr>
          <w:b w:val="0"/>
          <w:i w:val="0"/>
          <w:smallCaps w:val="0"/>
          <w:strike w:val="0"/>
          <w:u w:val="none"/>
        </w:rPr>
        <w:t xml:space="preserve"> </w:t>
      </w:r>
      <w:r>
        <w:rPr>
          <w:b w:val="0"/>
          <w:i w:val="0"/>
          <w:smallCaps w:val="0"/>
          <w:strike w:val="0"/>
          <w:u w:val="single"/>
        </w:rPr>
        <w:t xml:space="preserve">These new patents are </w:t>
      </w:r>
      <w:r>
        <w:rPr>
          <w:b/>
          <w:i w:val="0"/>
          <w:smallCaps w:val="0"/>
          <w:strike w:val="0"/>
          <w:u w:val="single"/>
        </w:rPr>
        <w:t>typically intended to be</w:t>
      </w:r>
      <w:r>
        <w:rPr>
          <w:b/>
          <w:i w:val="0"/>
          <w:smallCaps w:val="0"/>
          <w:strike w:val="0"/>
          <w:highlight w:val="cyan"/>
          <w:u w:val="single"/>
        </w:rPr>
        <w:t xml:space="preserve"> initiated</w:t>
      </w:r>
      <w:r>
        <w:rPr>
          <w:b/>
          <w:i w:val="0"/>
          <w:smallCaps w:val="0"/>
          <w:strike w:val="0"/>
          <w:u w:val="single"/>
        </w:rPr>
        <w:t xml:space="preserve"> at </w:t>
      </w:r>
      <w:r>
        <w:rPr>
          <w:b/>
          <w:i w:val="0"/>
          <w:smallCaps w:val="0"/>
          <w:strike w:val="0"/>
          <w:highlight w:val="cyan"/>
          <w:u w:val="single"/>
        </w:rPr>
        <w:t>the</w:t>
      </w:r>
      <w:r>
        <w:rPr>
          <w:b/>
          <w:i w:val="0"/>
          <w:smallCaps w:val="0"/>
          <w:strike w:val="0"/>
          <w:u w:val="single"/>
        </w:rPr>
        <w:t xml:space="preserve"> same time as the earlier patents are approaching expiration</w:t>
      </w:r>
      <w:r>
        <w:rPr>
          <w:b w:val="0"/>
          <w:i w:val="0"/>
          <w:smallCaps w:val="0"/>
          <w:strike w:val="0"/>
          <w:u w:val="single"/>
        </w:rPr>
        <w:t xml:space="preserve">, which has the effect of </w:t>
      </w:r>
      <w:r>
        <w:rPr>
          <w:b/>
          <w:i w:val="0"/>
          <w:smallCaps w:val="0"/>
          <w:strike w:val="0"/>
          <w:u w:val="single"/>
        </w:rPr>
        <w:t>essentially extending the patent cover and restricting access of generic products to the market</w:t>
      </w:r>
      <w:r>
        <w:rPr>
          <w:b w:val="0"/>
          <w:i w:val="0"/>
          <w:smallCaps w:val="0"/>
          <w:strike w:val="0"/>
          <w:u w:val="single"/>
        </w:rPr>
        <w:t>.</w:t>
      </w:r>
      <w:r>
        <w:rPr>
          <w:b w:val="0"/>
          <w:i w:val="0"/>
          <w:smallCaps w:val="0"/>
          <w:strike w:val="0"/>
          <w:u w:val="none"/>
        </w:rPr>
        <w:t xml:space="preserve"> </w:t>
      </w:r>
      <w:r>
        <w:rPr>
          <w:b/>
          <w:i w:val="0"/>
          <w:smallCaps w:val="0"/>
          <w:strike w:val="0"/>
          <w:highlight w:val="cyan"/>
          <w:u w:val="single"/>
        </w:rPr>
        <w:t>FDA</w:t>
      </w:r>
      <w:r>
        <w:rPr>
          <w:b w:val="0"/>
          <w:i w:val="0"/>
          <w:smallCaps w:val="0"/>
          <w:strike w:val="0"/>
          <w:u w:val="single"/>
        </w:rPr>
        <w:t xml:space="preserve"> </w:t>
      </w:r>
      <w:r>
        <w:rPr>
          <w:b/>
          <w:i w:val="0"/>
          <w:smallCaps w:val="0"/>
          <w:strike w:val="0"/>
          <w:highlight w:val="cyan"/>
          <w:u w:val="single"/>
        </w:rPr>
        <w:t>highlighted</w:t>
      </w:r>
      <w:r>
        <w:rPr>
          <w:b w:val="0"/>
          <w:i w:val="0"/>
          <w:smallCaps w:val="0"/>
          <w:strike w:val="0"/>
          <w:u w:val="single"/>
        </w:rPr>
        <w:t xml:space="preserve"> that </w:t>
      </w:r>
      <w:r>
        <w:rPr>
          <w:b/>
          <w:i w:val="0"/>
          <w:smallCaps w:val="0"/>
          <w:strike w:val="0"/>
          <w:highlight w:val="cyan"/>
          <w:u w:val="single"/>
        </w:rPr>
        <w:t>over</w:t>
      </w:r>
      <w:r>
        <w:rPr>
          <w:b/>
          <w:i w:val="0"/>
          <w:smallCaps w:val="0"/>
          <w:strike w:val="0"/>
          <w:u w:val="single"/>
        </w:rPr>
        <w:t xml:space="preserve"> </w:t>
      </w:r>
      <w:r>
        <w:rPr>
          <w:b/>
          <w:i w:val="0"/>
          <w:smallCaps w:val="0"/>
          <w:strike w:val="0"/>
          <w:highlight w:val="cyan"/>
          <w:u w:val="single"/>
        </w:rPr>
        <w:t>three</w:t>
      </w:r>
      <w:r>
        <w:rPr>
          <w:b/>
          <w:i w:val="0"/>
          <w:smallCaps w:val="0"/>
          <w:strike w:val="0"/>
          <w:u w:val="single"/>
        </w:rPr>
        <w:t xml:space="preserve"> </w:t>
      </w:r>
      <w:r>
        <w:rPr>
          <w:b/>
          <w:i w:val="0"/>
          <w:smallCaps w:val="0"/>
          <w:strike w:val="0"/>
          <w:highlight w:val="cyan"/>
          <w:u w:val="single"/>
        </w:rPr>
        <w:t>quarters</w:t>
      </w:r>
      <w:r>
        <w:rPr>
          <w:b w:val="0"/>
          <w:i w:val="0"/>
          <w:smallCaps w:val="0"/>
          <w:strike w:val="0"/>
          <w:u w:val="single"/>
        </w:rPr>
        <w:t xml:space="preserve"> </w:t>
      </w:r>
      <w:r>
        <w:rPr>
          <w:b/>
          <w:i w:val="0"/>
          <w:smallCaps w:val="0"/>
          <w:strike w:val="0"/>
          <w:highlight w:val="cyan"/>
          <w:u w:val="single"/>
        </w:rPr>
        <w:t>of</w:t>
      </w:r>
      <w:r>
        <w:rPr>
          <w:b/>
          <w:i w:val="0"/>
          <w:smallCaps w:val="0"/>
          <w:strike w:val="0"/>
          <w:u w:val="single"/>
        </w:rPr>
        <w:t xml:space="preserve"> </w:t>
      </w:r>
      <w:r>
        <w:rPr>
          <w:b/>
          <w:i w:val="0"/>
          <w:smallCaps w:val="0"/>
          <w:strike w:val="0"/>
          <w:highlight w:val="cyan"/>
          <w:u w:val="single"/>
        </w:rPr>
        <w:t>new</w:t>
      </w:r>
      <w:r>
        <w:rPr>
          <w:b/>
          <w:i w:val="0"/>
          <w:smallCaps w:val="0"/>
          <w:strike w:val="0"/>
          <w:u w:val="single"/>
        </w:rPr>
        <w:t xml:space="preserve"> </w:t>
      </w:r>
      <w:r>
        <w:rPr>
          <w:b/>
          <w:i w:val="0"/>
          <w:smallCaps w:val="0"/>
          <w:strike w:val="0"/>
          <w:highlight w:val="cyan"/>
          <w:u w:val="single"/>
        </w:rPr>
        <w:t>patents</w:t>
      </w:r>
      <w:r>
        <w:rPr>
          <w:b/>
          <w:i w:val="0"/>
          <w:smallCaps w:val="0"/>
          <w:strike w:val="0"/>
          <w:u w:val="single"/>
        </w:rPr>
        <w:t xml:space="preserve"> in the Orange Book </w:t>
      </w:r>
      <w:r>
        <w:rPr>
          <w:b/>
          <w:i w:val="0"/>
          <w:smallCaps w:val="0"/>
          <w:strike w:val="0"/>
          <w:highlight w:val="cyan"/>
          <w:u w:val="single"/>
        </w:rPr>
        <w:t>betwe</w:t>
      </w:r>
      <w:r>
        <w:rPr>
          <w:b/>
          <w:i w:val="0"/>
          <w:smallCaps w:val="0"/>
          <w:strike w:val="0"/>
          <w:u w:val="single"/>
        </w:rPr>
        <w:t>en 20</w:t>
      </w:r>
      <w:r>
        <w:rPr>
          <w:b/>
          <w:i w:val="0"/>
          <w:smallCaps w:val="0"/>
          <w:strike w:val="0"/>
          <w:highlight w:val="cyan"/>
          <w:u w:val="single"/>
        </w:rPr>
        <w:t>05</w:t>
      </w:r>
      <w:r>
        <w:rPr>
          <w:b/>
          <w:i w:val="0"/>
          <w:smallCaps w:val="0"/>
          <w:strike w:val="0"/>
          <w:u w:val="single"/>
        </w:rPr>
        <w:t xml:space="preserve"> </w:t>
      </w:r>
      <w:r>
        <w:rPr>
          <w:b/>
          <w:i w:val="0"/>
          <w:smallCaps w:val="0"/>
          <w:strike w:val="0"/>
          <w:highlight w:val="cyan"/>
          <w:u w:val="single"/>
        </w:rPr>
        <w:t xml:space="preserve">and </w:t>
      </w:r>
      <w:r>
        <w:rPr>
          <w:b/>
          <w:i w:val="0"/>
          <w:smallCaps w:val="0"/>
          <w:strike w:val="0"/>
          <w:u w:val="single"/>
        </w:rPr>
        <w:t>20</w:t>
      </w:r>
      <w:r>
        <w:rPr>
          <w:b/>
          <w:i w:val="0"/>
          <w:smallCaps w:val="0"/>
          <w:strike w:val="0"/>
          <w:highlight w:val="cyan"/>
          <w:u w:val="single"/>
        </w:rPr>
        <w:t>15</w:t>
      </w:r>
      <w:r>
        <w:rPr>
          <w:b/>
          <w:i w:val="0"/>
          <w:smallCaps w:val="0"/>
          <w:strike w:val="0"/>
          <w:u w:val="single"/>
        </w:rPr>
        <w:t xml:space="preserve"> </w:t>
      </w:r>
      <w:r>
        <w:rPr>
          <w:b/>
          <w:i w:val="0"/>
          <w:smallCaps w:val="0"/>
          <w:strike w:val="0"/>
          <w:highlight w:val="cyan"/>
          <w:u w:val="single"/>
        </w:rPr>
        <w:t>were</w:t>
      </w:r>
      <w:r>
        <w:rPr>
          <w:b/>
          <w:i w:val="0"/>
          <w:smallCaps w:val="0"/>
          <w:strike w:val="0"/>
          <w:u w:val="single"/>
        </w:rPr>
        <w:t xml:space="preserve"> </w:t>
      </w:r>
      <w:r>
        <w:rPr>
          <w:b/>
          <w:i w:val="0"/>
          <w:smallCaps w:val="0"/>
          <w:strike w:val="0"/>
          <w:highlight w:val="cyan"/>
          <w:u w:val="single"/>
        </w:rPr>
        <w:t>assigned to existing drugs</w:t>
      </w:r>
      <w:r>
        <w:rPr>
          <w:b/>
          <w:i w:val="0"/>
          <w:smallCaps w:val="0"/>
          <w:strike w:val="0"/>
          <w:u w:val="single"/>
        </w:rPr>
        <w:t>.</w:t>
      </w:r>
      <w:r>
        <w:rPr>
          <w:b w:val="0"/>
          <w:i w:val="0"/>
          <w:smallCaps w:val="0"/>
          <w:strike w:val="0"/>
          <w:u w:val="single"/>
        </w:rPr>
        <w:t xml:space="preserve">10 </w:t>
      </w:r>
      <w:r>
        <w:rPr>
          <w:b/>
          <w:i w:val="0"/>
          <w:smallCaps w:val="0"/>
          <w:strike w:val="0"/>
          <w:highlight w:val="cyan"/>
          <w:u w:val="single"/>
        </w:rPr>
        <w:t>There is a fear</w:t>
      </w:r>
      <w:r>
        <w:rPr>
          <w:b/>
          <w:i w:val="0"/>
          <w:smallCaps w:val="0"/>
          <w:strike w:val="0"/>
          <w:u w:val="single"/>
        </w:rPr>
        <w:t xml:space="preserve"> </w:t>
      </w:r>
      <w:r>
        <w:rPr>
          <w:b/>
          <w:i w:val="0"/>
          <w:smallCaps w:val="0"/>
          <w:strike w:val="0"/>
          <w:highlight w:val="cyan"/>
          <w:u w:val="single"/>
        </w:rPr>
        <w:t>that</w:t>
      </w:r>
      <w:r>
        <w:rPr>
          <w:b/>
          <w:i w:val="0"/>
          <w:smallCaps w:val="0"/>
          <w:strike w:val="0"/>
          <w:u w:val="single"/>
        </w:rPr>
        <w:t xml:space="preserve"> </w:t>
      </w:r>
      <w:r>
        <w:rPr>
          <w:b/>
          <w:i w:val="0"/>
          <w:smallCaps w:val="0"/>
          <w:strike w:val="0"/>
          <w:highlight w:val="cyan"/>
          <w:u w:val="single"/>
        </w:rPr>
        <w:t>such</w:t>
      </w:r>
      <w:r>
        <w:rPr>
          <w:b/>
          <w:i w:val="0"/>
          <w:smallCaps w:val="0"/>
          <w:strike w:val="0"/>
          <w:u w:val="single"/>
        </w:rPr>
        <w:t xml:space="preserve"> </w:t>
      </w:r>
      <w:r>
        <w:rPr>
          <w:b/>
          <w:i w:val="0"/>
          <w:smallCaps w:val="0"/>
          <w:strike w:val="0"/>
          <w:highlight w:val="cyan"/>
          <w:u w:val="single"/>
        </w:rPr>
        <w:t>practices</w:t>
      </w:r>
      <w:r>
        <w:rPr>
          <w:b/>
          <w:i w:val="0"/>
          <w:smallCaps w:val="0"/>
          <w:strike w:val="0"/>
          <w:u w:val="single"/>
        </w:rPr>
        <w:t xml:space="preserve"> </w:t>
      </w:r>
      <w:r>
        <w:rPr>
          <w:b/>
          <w:i w:val="0"/>
          <w:smallCaps w:val="0"/>
          <w:strike w:val="0"/>
          <w:highlight w:val="cyan"/>
          <w:u w:val="single"/>
        </w:rPr>
        <w:t>discourage innovative approaches, impacting</w:t>
      </w:r>
      <w:r>
        <w:rPr>
          <w:b/>
          <w:i w:val="0"/>
          <w:smallCaps w:val="0"/>
          <w:strike w:val="0"/>
          <w:u w:val="single"/>
        </w:rPr>
        <w:t xml:space="preserve"> </w:t>
      </w:r>
      <w:r>
        <w:rPr>
          <w:b/>
          <w:i w:val="0"/>
          <w:smallCaps w:val="0"/>
          <w:strike w:val="0"/>
          <w:highlight w:val="cyan"/>
          <w:u w:val="single"/>
        </w:rPr>
        <w:t>on patient welfare</w:t>
      </w:r>
      <w:r>
        <w:rPr>
          <w:b w:val="0"/>
          <w:i w:val="0"/>
          <w:smallCaps w:val="0"/>
          <w:strike w:val="0"/>
          <w:u w:val="none"/>
        </w:rPr>
        <w:t>.</w:t>
      </w:r>
    </w:p>
    <w:p>
      <w:pPr>
        <w:spacing w:after="60"/>
      </w:pPr>
      <w:r>
        <w:rPr>
          <w:b w:val="0"/>
          <w:i w:val="0"/>
          <w:smallCaps w:val="0"/>
          <w:strike w:val="0"/>
          <w:u w:val="none"/>
        </w:rPr>
        <w:t xml:space="preserve">Finally, </w:t>
      </w:r>
      <w:r>
        <w:rPr>
          <w:b/>
          <w:i w:val="0"/>
          <w:smallCaps w:val="0"/>
          <w:strike w:val="0"/>
          <w:highlight w:val="cyan"/>
          <w:u w:val="single"/>
        </w:rPr>
        <w:t>product hopping</w:t>
      </w:r>
      <w:r>
        <w:rPr>
          <w:b/>
          <w:i w:val="0"/>
          <w:smallCaps w:val="0"/>
          <w:strike w:val="0"/>
          <w:u w:val="single"/>
        </w:rPr>
        <w:t xml:space="preserve"> </w:t>
      </w:r>
      <w:r>
        <w:rPr>
          <w:b/>
          <w:i w:val="0"/>
          <w:smallCaps w:val="0"/>
          <w:strike w:val="0"/>
          <w:u w:val="single"/>
        </w:rPr>
        <w:t>is another tactic</w:t>
      </w:r>
      <w:r>
        <w:rPr>
          <w:b w:val="0"/>
          <w:i w:val="0"/>
          <w:smallCaps w:val="0"/>
          <w:strike w:val="0"/>
          <w:u w:val="single"/>
        </w:rPr>
        <w:t xml:space="preserve"> for hindering generic</w:t>
      </w:r>
      <w:r>
        <w:rPr>
          <w:b w:val="0"/>
          <w:i w:val="0"/>
          <w:smallCaps w:val="0"/>
          <w:strike w:val="0"/>
          <w:u w:val="single"/>
        </w:rPr>
        <w:t xml:space="preserve"> entry into the market</w:t>
      </w:r>
      <w:r>
        <w:rPr>
          <w:b w:val="0"/>
          <w:i w:val="0"/>
          <w:smallCaps w:val="0"/>
          <w:strike w:val="0"/>
          <w:u w:val="none"/>
        </w:rPr>
        <w:t xml:space="preserve">. </w:t>
      </w:r>
      <w:r>
        <w:rPr>
          <w:b/>
          <w:i w:val="0"/>
          <w:smallCaps w:val="0"/>
          <w:strike w:val="0"/>
          <w:u w:val="single"/>
        </w:rPr>
        <w:t xml:space="preserve">This </w:t>
      </w:r>
      <w:r>
        <w:rPr>
          <w:b/>
          <w:i w:val="0"/>
          <w:smallCaps w:val="0"/>
          <w:strike w:val="0"/>
          <w:highlight w:val="cyan"/>
          <w:u w:val="single"/>
        </w:rPr>
        <w:t>is the practice of modifying the product</w:t>
      </w:r>
      <w:r>
        <w:rPr>
          <w:b/>
          <w:i w:val="0"/>
          <w:smallCaps w:val="0"/>
          <w:strike w:val="0"/>
          <w:u w:val="single"/>
        </w:rPr>
        <w:t xml:space="preserve">, </w:t>
      </w:r>
      <w:r>
        <w:rPr>
          <w:b/>
          <w:i w:val="0"/>
          <w:smallCaps w:val="0"/>
          <w:strike w:val="0"/>
          <w:highlight w:val="cyan"/>
          <w:u w:val="single"/>
        </w:rPr>
        <w:t>ie</w:t>
      </w:r>
      <w:r>
        <w:rPr>
          <w:b/>
          <w:i w:val="0"/>
          <w:smallCaps w:val="0"/>
          <w:strike w:val="0"/>
          <w:highlight w:val="cyan"/>
          <w:u w:val="single"/>
        </w:rPr>
        <w:t>, changing</w:t>
      </w:r>
      <w:r>
        <w:rPr>
          <w:b/>
          <w:i w:val="0"/>
          <w:smallCaps w:val="0"/>
          <w:strike w:val="0"/>
          <w:u w:val="single"/>
        </w:rPr>
        <w:t xml:space="preserve"> </w:t>
      </w:r>
      <w:r>
        <w:rPr>
          <w:b/>
          <w:i w:val="0"/>
          <w:smallCaps w:val="0"/>
          <w:strike w:val="0"/>
          <w:u w:val="single"/>
        </w:rPr>
        <w:t>the</w:t>
      </w:r>
      <w:r>
        <w:rPr>
          <w:b/>
          <w:i w:val="0"/>
          <w:smallCaps w:val="0"/>
          <w:strike w:val="0"/>
          <w:highlight w:val="cyan"/>
          <w:u w:val="single"/>
        </w:rPr>
        <w:t xml:space="preserve"> dosing</w:t>
      </w:r>
      <w:r>
        <w:rPr>
          <w:b/>
          <w:i w:val="0"/>
          <w:smallCaps w:val="0"/>
          <w:strike w:val="0"/>
          <w:u w:val="single"/>
        </w:rPr>
        <w:t xml:space="preserve"> </w:t>
      </w:r>
      <w:r>
        <w:rPr>
          <w:b/>
          <w:i w:val="0"/>
          <w:smallCaps w:val="0"/>
          <w:strike w:val="0"/>
          <w:highlight w:val="cyan"/>
          <w:u w:val="single"/>
        </w:rPr>
        <w:t>interval</w:t>
      </w:r>
      <w:r>
        <w:rPr>
          <w:b/>
          <w:i w:val="0"/>
          <w:smallCaps w:val="0"/>
          <w:strike w:val="0"/>
          <w:u w:val="single"/>
        </w:rPr>
        <w:t xml:space="preserve"> from three times daily (</w:t>
      </w:r>
      <w:r>
        <w:rPr>
          <w:b/>
          <w:i w:val="0"/>
          <w:smallCaps w:val="0"/>
          <w:strike w:val="0"/>
          <w:u w:val="single"/>
        </w:rPr>
        <w:t>tid</w:t>
      </w:r>
      <w:r>
        <w:rPr>
          <w:b/>
          <w:i w:val="0"/>
          <w:smallCaps w:val="0"/>
          <w:strike w:val="0"/>
          <w:u w:val="single"/>
        </w:rPr>
        <w:t xml:space="preserve">) to once daily (od) </w:t>
      </w:r>
      <w:r>
        <w:rPr>
          <w:b/>
          <w:i w:val="0"/>
          <w:smallCaps w:val="0"/>
          <w:strike w:val="0"/>
          <w:highlight w:val="cyan"/>
          <w:u w:val="single"/>
        </w:rPr>
        <w:t>using controlled release dosage forms</w:t>
      </w:r>
      <w:r>
        <w:rPr>
          <w:b/>
          <w:i w:val="0"/>
          <w:smallCaps w:val="0"/>
          <w:strike w:val="0"/>
          <w:u w:val="single"/>
        </w:rPr>
        <w:t xml:space="preserve"> </w:t>
      </w:r>
      <w:r>
        <w:rPr>
          <w:b/>
          <w:i w:val="0"/>
          <w:smallCaps w:val="0"/>
          <w:strike w:val="0"/>
          <w:highlight w:val="cyan"/>
          <w:u w:val="single"/>
        </w:rPr>
        <w:t>immediately</w:t>
      </w:r>
      <w:r>
        <w:rPr>
          <w:b/>
          <w:i w:val="0"/>
          <w:smallCaps w:val="0"/>
          <w:strike w:val="0"/>
          <w:u w:val="single"/>
        </w:rPr>
        <w:t xml:space="preserve"> </w:t>
      </w:r>
      <w:r>
        <w:rPr>
          <w:b/>
          <w:i w:val="0"/>
          <w:smallCaps w:val="0"/>
          <w:strike w:val="0"/>
          <w:highlight w:val="cyan"/>
          <w:u w:val="single"/>
        </w:rPr>
        <w:t>prior to generic entry</w:t>
      </w:r>
      <w:r>
        <w:rPr>
          <w:b/>
          <w:i w:val="0"/>
          <w:smallCaps w:val="0"/>
          <w:strike w:val="0"/>
          <w:u w:val="single"/>
        </w:rPr>
        <w:t xml:space="preserve"> into the market – </w:t>
      </w:r>
      <w:r>
        <w:rPr>
          <w:b/>
          <w:i w:val="0"/>
          <w:smallCaps w:val="0"/>
          <w:strike w:val="0"/>
          <w:u w:val="single"/>
        </w:rPr>
        <w:t>but</w:t>
      </w:r>
      <w:r>
        <w:rPr>
          <w:b/>
          <w:i w:val="0"/>
          <w:smallCaps w:val="0"/>
          <w:strike w:val="0"/>
          <w:u w:val="single"/>
        </w:rPr>
        <w:t xml:space="preserve"> equally it could be argued also improving patient compliance.</w:t>
      </w:r>
    </w:p>
    <w:p>
      <w:pPr>
        <w:spacing w:after="60"/>
      </w:pPr>
      <w:r>
        <w:rPr>
          <w:b w:val="0"/>
          <w:i w:val="0"/>
          <w:smallCaps w:val="0"/>
          <w:strike w:val="0"/>
          <w:u w:val="none"/>
        </w:rPr>
        <w:t>Only time will tell whether these joint initiatives radically improve generic access to the market and reduce drug costs or prove to be the death knell for innovative drug discovery and development within the US.</w:t>
      </w:r>
    </w:p>
    <w:p>
      <w:pPr>
        <w:spacing w:after="60"/>
      </w:pPr>
      <w:r>
        <w:rPr>
          <w:b w:val="0"/>
          <w:i w:val="0"/>
          <w:smallCaps w:val="0"/>
          <w:strike w:val="0"/>
          <w:sz w:val="16"/>
          <w:u w:val="none"/>
        </w:rPr>
        <w:t>References</w:t>
      </w:r>
    </w:p>
    <w:p>
      <w:pPr>
        <w:spacing w:after="60"/>
      </w:pPr>
      <w:r>
        <w:rPr>
          <w:b w:val="0"/>
          <w:i w:val="0"/>
          <w:smallCaps w:val="0"/>
          <w:strike w:val="0"/>
          <w:sz w:val="16"/>
          <w:u w:val="none"/>
        </w:rPr>
        <w:t>Anon. Why Patents Are the Lifeblood Of Biotech Companies. 26 April, 2016. [Internet]. https://www.biospace.com/article/around-the-web... [Cited 25 September 2022].</w:t>
      </w:r>
    </w:p>
    <w:p>
      <w:pPr>
        <w:spacing w:after="60"/>
      </w:pPr>
      <w:r>
        <w:rPr>
          <w:b w:val="0"/>
          <w:i w:val="0"/>
          <w:smallCaps w:val="0"/>
          <w:strike w:val="0"/>
          <w:sz w:val="16"/>
          <w:u w:val="none"/>
        </w:rPr>
        <w:t>Duggan M, Garthwaite C, Goyal A. The market impacts of pharmaceutical product patents in developing countries: The evidence from India. Working Paper 20548, National Bureau of Economic research (NBER). [Internet] http://www.nber.org/papers/w20548. [Cited 25 September 2022].</w:t>
      </w:r>
    </w:p>
    <w:p>
      <w:pPr>
        <w:spacing w:after="60"/>
      </w:pPr>
      <w:r>
        <w:rPr>
          <w:b w:val="0"/>
          <w:i w:val="0"/>
          <w:smallCaps w:val="0"/>
          <w:strike w:val="0"/>
          <w:sz w:val="16"/>
          <w:u w:val="none"/>
        </w:rPr>
        <w:t>Vidal K. Letter to FDA, 06 July 2022. [Internet]. https://www.uspto.gov/sites/default/files/documents/PTO-FDA-nextsteps-7-6-2022.pdf. [Cited 25 September 2022].</w:t>
      </w:r>
    </w:p>
    <w:p>
      <w:pPr>
        <w:spacing w:after="60"/>
      </w:pPr>
      <w:r>
        <w:rPr>
          <w:b w:val="0"/>
          <w:i w:val="0"/>
          <w:smallCaps w:val="0"/>
          <w:strike w:val="0"/>
          <w:sz w:val="16"/>
          <w:u w:val="none"/>
        </w:rPr>
        <w:t>Lietzan</w:t>
      </w:r>
      <w:r>
        <w:rPr>
          <w:b w:val="0"/>
          <w:i w:val="0"/>
          <w:smallCaps w:val="0"/>
          <w:strike w:val="0"/>
          <w:sz w:val="16"/>
          <w:u w:val="none"/>
        </w:rPr>
        <w:t xml:space="preserve"> E. The Evergreening Myth, Fall 2020. The Cato Institute. [Internet]. https://www.cato.org/regulation/fall-2020/evergreening-myth. [Cited 25 September 2022].</w:t>
      </w:r>
    </w:p>
    <w:p>
      <w:pPr>
        <w:spacing w:after="60"/>
      </w:pPr>
      <w:r>
        <w:rPr>
          <w:b w:val="0"/>
          <w:i w:val="0"/>
          <w:smallCaps w:val="0"/>
          <w:strike w:val="0"/>
          <w:sz w:val="16"/>
          <w:u w:val="none"/>
        </w:rPr>
        <w:t>PhRMA. Biopharmaceutical Research &amp; Development: The Process Behind New Medicines. [Internet]. http://phrma-docs.phrma.org/sites/default/files/pdf/rd_brochure_022307.pdf. [Cited 25 September 2022].</w:t>
      </w:r>
    </w:p>
    <w:p>
      <w:pPr>
        <w:spacing w:after="60"/>
      </w:pPr>
      <w:r>
        <w:rPr>
          <w:b w:val="0"/>
          <w:i w:val="0"/>
          <w:smallCaps w:val="0"/>
          <w:strike w:val="0"/>
          <w:sz w:val="16"/>
          <w:u w:val="none"/>
        </w:rPr>
        <w:t xml:space="preserve">Sun D, Gao W, Hu H, Zhou S. Why 90% of clinical drug development fails and how to improve it? Acta Pharmaceutica </w:t>
      </w:r>
      <w:r>
        <w:rPr>
          <w:b w:val="0"/>
          <w:i w:val="0"/>
          <w:smallCaps w:val="0"/>
          <w:strike w:val="0"/>
          <w:sz w:val="16"/>
          <w:u w:val="none"/>
        </w:rPr>
        <w:t>Sinica</w:t>
      </w:r>
      <w:r>
        <w:rPr>
          <w:b w:val="0"/>
          <w:i w:val="0"/>
          <w:smallCaps w:val="0"/>
          <w:strike w:val="0"/>
          <w:sz w:val="16"/>
          <w:u w:val="none"/>
        </w:rPr>
        <w:t xml:space="preserve"> B. 2022;12(7):3049-3062.</w:t>
      </w:r>
    </w:p>
    <w:p>
      <w:pPr>
        <w:spacing w:after="60"/>
      </w:pPr>
      <w:r>
        <w:rPr>
          <w:b w:val="0"/>
          <w:i w:val="0"/>
          <w:smallCaps w:val="0"/>
          <w:strike w:val="0"/>
          <w:sz w:val="16"/>
          <w:u w:val="none"/>
        </w:rPr>
        <w:t>Anon. Method for detecting genotoxic impurities in tenofovir. CN202010111235.3A. 2020-02-24. [Internet]. https://patents.google.com/patent/CN111239286B/en. [Cited 25 September 2022].</w:t>
      </w:r>
    </w:p>
    <w:p>
      <w:pPr>
        <w:spacing w:after="60"/>
      </w:pPr>
      <w:r>
        <w:rPr>
          <w:b w:val="0"/>
          <w:i w:val="0"/>
          <w:smallCaps w:val="0"/>
          <w:strike w:val="0"/>
          <w:sz w:val="16"/>
          <w:u w:val="none"/>
        </w:rPr>
        <w:t>Li-</w:t>
      </w:r>
      <w:r>
        <w:rPr>
          <w:b w:val="0"/>
          <w:i w:val="0"/>
          <w:smallCaps w:val="0"/>
          <w:strike w:val="0"/>
          <w:sz w:val="16"/>
          <w:u w:val="none"/>
        </w:rPr>
        <w:t>dar</w:t>
      </w:r>
      <w:r>
        <w:rPr>
          <w:b w:val="0"/>
          <w:i w:val="0"/>
          <w:smallCaps w:val="0"/>
          <w:strike w:val="0"/>
          <w:sz w:val="16"/>
          <w:u w:val="none"/>
        </w:rPr>
        <w:t xml:space="preserve"> Wang R, Huang P-C. Patent Protection of Pharmacologically Active Metabolites: Theoretical and Technological Analysis on the Jurisprudence of Four Regions. Santa Clara High Technology Law Journal. 29(3), article 2. 23 April 2013. [Internet]. https://digitalcommons.law.scu.edu/cgi/viewcontent.cgi?article=1565&amp;context=chtlj. [Cited 25 September 2022]</w:t>
      </w:r>
    </w:p>
    <w:p>
      <w:pPr>
        <w:spacing w:after="60"/>
      </w:pPr>
      <w:r>
        <w:rPr>
          <w:b w:val="0"/>
          <w:i w:val="0"/>
          <w:smallCaps w:val="0"/>
          <w:strike w:val="0"/>
          <w:sz w:val="16"/>
          <w:u w:val="none"/>
        </w:rPr>
        <w:t>Letter from Janet Woodcock (Acting Commissioner of FDA) to Andrew Hirshfeld (US PTO), [Internet]. September 10, 2021. https://www.fda.gov/media/152086/download. [Cited 6 October 2022]</w:t>
      </w:r>
    </w:p>
    <w:p>
      <w:pPr>
        <w:spacing w:after="60"/>
      </w:pPr>
      <w:r>
        <w:rPr>
          <w:b w:val="0"/>
          <w:i w:val="0"/>
          <w:smallCaps w:val="0"/>
          <w:strike w:val="0"/>
          <w:sz w:val="16"/>
          <w:u w:val="none"/>
        </w:rPr>
        <w:t xml:space="preserve">Approved Drug Products with Therapeutic Equivalence Evaluations | Orange Book. September 09, 2022. [Internet] </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