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Big pharma leaves innovation to small companies who innovate more</w:t>
      </w:r>
    </w:p>
    <w:p>
      <w:pPr>
        <w:spacing w:after="80"/>
      </w:pPr>
      <w:r>
        <w:rPr>
          <w:b/>
          <w:i w:val="0"/>
          <w:smallCaps w:val="0"/>
          <w:strike w:val="0"/>
          <w:sz w:val="26"/>
          <w:u w:val="none"/>
        </w:rPr>
        <w:t>Alsever</w:t>
      </w:r>
      <w:r>
        <w:rPr>
          <w:b/>
          <w:i w:val="0"/>
          <w:smallCaps w:val="0"/>
          <w:strike w:val="0"/>
          <w:sz w:val="26"/>
          <w:u w:val="none"/>
        </w:rPr>
        <w:t xml:space="preserve"> ’16</w:t>
      </w:r>
      <w:r>
        <w:rPr>
          <w:b w:val="0"/>
          <w:i w:val="0"/>
          <w:smallCaps w:val="0"/>
          <w:strike w:val="0"/>
          <w:u w:val="none"/>
        </w:rPr>
        <w:t xml:space="preserve"> – (Jennifer, freelance journalist with 20 years of experience, wrote at Fortune Magazine, the Wall Street Journal, CNNMoney.com, the New York Times, Wired and Fast Company, graduate of the University of Colorado, </w:t>
      </w:r>
      <w:r>
        <w:rPr>
          <w:b w:val="0"/>
          <w:i w:val="0"/>
          <w:smallCaps w:val="0"/>
          <w:strike w:val="0"/>
          <w:u w:val="none"/>
        </w:rPr>
        <w:t xml:space="preserve">5/13/2016, </w:t>
      </w:r>
      <w:r>
        <w:rPr>
          <w:b w:val="0"/>
          <w:i w:val="0"/>
          <w:smallCaps w:val="0"/>
          <w:strike w:val="0"/>
          <w:u w:val="none"/>
        </w:rPr>
        <w:t xml:space="preserve">Big Pharma Innovation in Small Places, Fortune, </w:t>
      </w:r>
      <w:r>
        <w:rPr>
          <w:b w:val="0"/>
          <w:i w:val="0"/>
          <w:smallCaps w:val="0"/>
          <w:strike w:val="0"/>
          <w:u w:val="none"/>
        </w:rPr>
        <w:t xml:space="preserve"> accessed 7/29/2024// EL)</w:t>
      </w:r>
    </w:p>
    <w:p>
      <w:pPr>
        <w:spacing w:after="60"/>
      </w:pPr>
      <w:r>
        <w:rPr>
          <w:b w:val="0"/>
          <w:i w:val="0"/>
          <w:smallCaps w:val="0"/>
          <w:strike w:val="0"/>
          <w:sz w:val="16"/>
          <w:u w:val="none"/>
        </w:rPr>
        <w:t xml:space="preserve">Her story is becoming ever more common. Top execs have always traded the comforts of big pharmaceutical companies to lead biotech startups. But it’s now happening at a much faster pace, say biotech recruiters and analysts. Two reasons: </w:t>
      </w:r>
      <w:r>
        <w:rPr>
          <w:b w:val="0"/>
          <w:i w:val="0"/>
          <w:smallCaps w:val="0"/>
          <w:strike w:val="0"/>
          <w:u w:val="single"/>
        </w:rPr>
        <w:t xml:space="preserve">The </w:t>
      </w:r>
      <w:r>
        <w:rPr>
          <w:b w:val="0"/>
          <w:i w:val="0"/>
          <w:smallCaps w:val="0"/>
          <w:strike w:val="0"/>
          <w:highlight w:val="cyan"/>
          <w:u w:val="single"/>
        </w:rPr>
        <w:t>upstarts</w:t>
      </w:r>
      <w:r>
        <w:rPr>
          <w:b w:val="0"/>
          <w:i w:val="0"/>
          <w:smallCaps w:val="0"/>
          <w:strike w:val="0"/>
          <w:u w:val="single"/>
        </w:rPr>
        <w:t xml:space="preserve"> have plenty of cash, and increasingly they </w:t>
      </w:r>
      <w:r>
        <w:rPr>
          <w:b w:val="0"/>
          <w:i w:val="0"/>
          <w:smallCaps w:val="0"/>
          <w:strike w:val="0"/>
          <w:highlight w:val="cyan"/>
          <w:u w:val="single"/>
        </w:rPr>
        <w:t xml:space="preserve">generate the </w:t>
      </w:r>
      <w:r>
        <w:rPr>
          <w:b/>
          <w:i w:val="0"/>
          <w:smallCaps w:val="0"/>
          <w:strike w:val="0"/>
          <w:highlight w:val="cyan"/>
          <w:u w:val="single"/>
        </w:rPr>
        <w:t>lion’s</w:t>
      </w:r>
      <w:r>
        <w:rPr>
          <w:b w:val="0"/>
          <w:i w:val="0"/>
          <w:smallCaps w:val="0"/>
          <w:strike w:val="0"/>
          <w:highlight w:val="cyan"/>
          <w:u w:val="single"/>
        </w:rPr>
        <w:t xml:space="preserve"> </w:t>
      </w:r>
      <w:r>
        <w:rPr>
          <w:b/>
          <w:i w:val="0"/>
          <w:smallCaps w:val="0"/>
          <w:strike w:val="0"/>
          <w:highlight w:val="cyan"/>
          <w:u w:val="single"/>
        </w:rPr>
        <w:t>share</w:t>
      </w:r>
      <w:r>
        <w:rPr>
          <w:b w:val="0"/>
          <w:i w:val="0"/>
          <w:smallCaps w:val="0"/>
          <w:strike w:val="0"/>
          <w:highlight w:val="cyan"/>
          <w:u w:val="single"/>
        </w:rPr>
        <w:t xml:space="preserve"> of innovative drugs</w:t>
      </w:r>
      <w:r>
        <w:rPr>
          <w:b w:val="0"/>
          <w:i w:val="0"/>
          <w:smallCaps w:val="0"/>
          <w:strike w:val="0"/>
          <w:u w:val="single"/>
        </w:rPr>
        <w:t>.</w:t>
      </w:r>
      <w:r>
        <w:rPr>
          <w:b w:val="0"/>
          <w:i w:val="0"/>
          <w:smallCaps w:val="0"/>
          <w:strike w:val="0"/>
          <w:sz w:val="16"/>
          <w:u w:val="none"/>
        </w:rPr>
        <w:t xml:space="preserve"> The shift is further fueled by rapid consolidation among the giants, shake-ups inside R&amp;D departments, and succession planning inside big companies, says Graham Galloway of Spencer Stuart.</w:t>
      </w:r>
    </w:p>
    <w:p>
      <w:pPr>
        <w:spacing w:after="60"/>
      </w:pPr>
      <w:r>
        <w:rPr>
          <w:b w:val="0"/>
          <w:i w:val="0"/>
          <w:smallCaps w:val="0"/>
          <w:strike w:val="0"/>
          <w:sz w:val="16"/>
          <w:u w:val="none"/>
        </w:rPr>
        <w:t xml:space="preserve">Among the many to make recent jumps from the mammoth to the minuscule are former Biogen (BIIB) R&amp;D chief Doug Williams, who became CEO of cancer startup </w:t>
      </w:r>
      <w:r>
        <w:rPr>
          <w:b w:val="0"/>
          <w:i w:val="0"/>
          <w:smallCaps w:val="0"/>
          <w:strike w:val="0"/>
          <w:sz w:val="16"/>
          <w:u w:val="none"/>
        </w:rPr>
        <w:t>Codiak</w:t>
      </w:r>
      <w:r>
        <w:rPr>
          <w:b w:val="0"/>
          <w:i w:val="0"/>
          <w:smallCaps w:val="0"/>
          <w:strike w:val="0"/>
          <w:sz w:val="16"/>
          <w:u w:val="none"/>
        </w:rPr>
        <w:t xml:space="preserve"> </w:t>
      </w:r>
      <w:r>
        <w:rPr>
          <w:b w:val="0"/>
          <w:i w:val="0"/>
          <w:smallCaps w:val="0"/>
          <w:strike w:val="0"/>
          <w:sz w:val="16"/>
          <w:u w:val="none"/>
        </w:rPr>
        <w:t>BioSciences</w:t>
      </w:r>
      <w:r>
        <w:rPr>
          <w:b w:val="0"/>
          <w:i w:val="0"/>
          <w:smallCaps w:val="0"/>
          <w:strike w:val="0"/>
          <w:sz w:val="16"/>
          <w:u w:val="none"/>
        </w:rPr>
        <w:t>, and Don Nicholson, who left Merck to lead Nimbus Therapeutics. Jeremy Levin, ex-CEO of generic giant Teva Pharmaceuticals (TEVA), became head of Ovid Therapeutics, targeting rare neurological diseases. Says biotech recruiter Jackie Bandish: “For many of these guys, a small company can be a breath of fresh air.”</w:t>
      </w:r>
    </w:p>
    <w:p>
      <w:pPr>
        <w:spacing w:after="60"/>
      </w:pPr>
      <w:r>
        <w:rPr>
          <w:b w:val="0"/>
          <w:i w:val="0"/>
          <w:smallCaps w:val="0"/>
          <w:strike w:val="0"/>
          <w:sz w:val="16"/>
          <w:u w:val="none"/>
        </w:rPr>
        <w:t xml:space="preserve">A crucial part of the allure: </w:t>
      </w:r>
      <w:r>
        <w:rPr>
          <w:b w:val="0"/>
          <w:i w:val="0"/>
          <w:smallCaps w:val="0"/>
          <w:strike w:val="0"/>
          <w:sz w:val="22"/>
          <w:highlight w:val="cyan"/>
          <w:u w:val="single"/>
        </w:rPr>
        <w:t xml:space="preserve">Pint-size ventures are </w:t>
      </w:r>
      <w:r>
        <w:rPr>
          <w:b/>
          <w:i w:val="0"/>
          <w:smallCaps w:val="0"/>
          <w:strike w:val="0"/>
          <w:sz w:val="22"/>
          <w:highlight w:val="cyan"/>
          <w:u w:val="single"/>
        </w:rPr>
        <w:t>driving</w:t>
      </w:r>
      <w:r>
        <w:rPr>
          <w:b w:val="0"/>
          <w:i w:val="0"/>
          <w:smallCaps w:val="0"/>
          <w:strike w:val="0"/>
          <w:sz w:val="22"/>
          <w:highlight w:val="cyan"/>
          <w:u w:val="single"/>
        </w:rPr>
        <w:t xml:space="preserve"> </w:t>
      </w:r>
      <w:r>
        <w:rPr>
          <w:b/>
          <w:i w:val="0"/>
          <w:smallCaps w:val="0"/>
          <w:strike w:val="0"/>
          <w:sz w:val="22"/>
          <w:highlight w:val="cyan"/>
          <w:u w:val="single"/>
        </w:rPr>
        <w:t>pharma</w:t>
      </w:r>
      <w:r>
        <w:rPr>
          <w:b w:val="0"/>
          <w:i w:val="0"/>
          <w:smallCaps w:val="0"/>
          <w:strike w:val="0"/>
          <w:sz w:val="22"/>
          <w:highlight w:val="cyan"/>
          <w:u w:val="single"/>
        </w:rPr>
        <w:t xml:space="preserve"> </w:t>
      </w:r>
      <w:r>
        <w:rPr>
          <w:b/>
          <w:i w:val="0"/>
          <w:smallCaps w:val="0"/>
          <w:strike w:val="0"/>
          <w:sz w:val="22"/>
          <w:highlight w:val="cyan"/>
          <w:u w:val="single"/>
        </w:rPr>
        <w:t>innovation</w:t>
      </w:r>
      <w:r>
        <w:rPr>
          <w:b w:val="0"/>
          <w:i w:val="0"/>
          <w:smallCaps w:val="0"/>
          <w:strike w:val="0"/>
          <w:sz w:val="22"/>
          <w:highlight w:val="cyan"/>
          <w:u w:val="single"/>
        </w:rPr>
        <w:t>. The majority of drugs</w:t>
      </w:r>
      <w:r>
        <w:rPr>
          <w:b w:val="0"/>
          <w:i w:val="0"/>
          <w:smallCaps w:val="0"/>
          <w:strike w:val="0"/>
          <w:sz w:val="22"/>
          <w:u w:val="single"/>
        </w:rPr>
        <w:t xml:space="preserve"> approved in recent years </w:t>
      </w:r>
      <w:r>
        <w:rPr>
          <w:b w:val="0"/>
          <w:i w:val="0"/>
          <w:smallCaps w:val="0"/>
          <w:strike w:val="0"/>
          <w:sz w:val="22"/>
          <w:highlight w:val="cyan"/>
          <w:u w:val="single"/>
        </w:rPr>
        <w:t>originated at smaller outfits—64%</w:t>
      </w:r>
      <w:r>
        <w:rPr>
          <w:b w:val="0"/>
          <w:i w:val="0"/>
          <w:smallCaps w:val="0"/>
          <w:strike w:val="0"/>
          <w:sz w:val="22"/>
          <w:u w:val="single"/>
        </w:rPr>
        <w:t xml:space="preserve"> of them last year</w:t>
      </w:r>
      <w:r>
        <w:rPr>
          <w:b w:val="0"/>
          <w:i w:val="0"/>
          <w:smallCaps w:val="0"/>
          <w:strike w:val="0"/>
          <w:sz w:val="16"/>
          <w:u w:val="none"/>
        </w:rPr>
        <w:t>, according to HBM Partners, a health care investing firm.</w:t>
      </w:r>
    </w:p>
    <w:p>
      <w:pPr>
        <w:spacing w:after="60"/>
      </w:pPr>
      <w:r>
        <w:rPr>
          <w:b w:val="0"/>
          <w:i w:val="0"/>
          <w:smallCaps w:val="0"/>
          <w:strike w:val="0"/>
          <w:highlight w:val="cyan"/>
          <w:u w:val="single"/>
        </w:rPr>
        <w:t>Giants</w:t>
      </w:r>
      <w:r>
        <w:rPr>
          <w:b w:val="0"/>
          <w:i w:val="0"/>
          <w:smallCaps w:val="0"/>
          <w:strike w:val="0"/>
          <w:sz w:val="16"/>
          <w:u w:val="none"/>
        </w:rPr>
        <w:t xml:space="preserve"> like Pfizer (PFE) have </w:t>
      </w:r>
      <w:r>
        <w:rPr>
          <w:b w:val="0"/>
          <w:i w:val="0"/>
          <w:smallCaps w:val="0"/>
          <w:strike w:val="0"/>
          <w:highlight w:val="cyan"/>
          <w:u w:val="single"/>
        </w:rPr>
        <w:t>tried to become more entrepreneurial, and</w:t>
      </w:r>
      <w:r>
        <w:rPr>
          <w:b w:val="0"/>
          <w:i w:val="0"/>
          <w:smallCaps w:val="0"/>
          <w:strike w:val="0"/>
          <w:u w:val="single"/>
        </w:rPr>
        <w:t xml:space="preserve"> some behemoths have </w:t>
      </w:r>
      <w:r>
        <w:rPr>
          <w:b w:val="0"/>
          <w:i w:val="0"/>
          <w:smallCaps w:val="0"/>
          <w:strike w:val="0"/>
          <w:highlight w:val="cyan"/>
          <w:u w:val="single"/>
        </w:rPr>
        <w:t>beef</w:t>
      </w:r>
      <w:r>
        <w:rPr>
          <w:b w:val="0"/>
          <w:i w:val="0"/>
          <w:smallCaps w:val="0"/>
          <w:strike w:val="0"/>
          <w:sz w:val="16"/>
          <w:u w:val="none"/>
        </w:rPr>
        <w:t>ed</w:t>
      </w:r>
      <w:r>
        <w:rPr>
          <w:b w:val="0"/>
          <w:i w:val="0"/>
          <w:smallCaps w:val="0"/>
          <w:strike w:val="0"/>
          <w:u w:val="single"/>
        </w:rPr>
        <w:t xml:space="preserve"> </w:t>
      </w:r>
      <w:r>
        <w:rPr>
          <w:b w:val="0"/>
          <w:i w:val="0"/>
          <w:smallCaps w:val="0"/>
          <w:strike w:val="0"/>
          <w:highlight w:val="cyan"/>
          <w:u w:val="single"/>
        </w:rPr>
        <w:t>up R&amp;</w:t>
      </w:r>
      <w:r>
        <w:rPr>
          <w:b w:val="0"/>
          <w:i w:val="0"/>
          <w:smallCaps w:val="0"/>
          <w:strike w:val="0"/>
          <w:highlight w:val="cyan"/>
          <w:u w:val="single"/>
        </w:rPr>
        <w:t xml:space="preserve">D. Yet </w:t>
      </w:r>
      <w:r>
        <w:rPr>
          <w:b/>
          <w:i w:val="0"/>
          <w:smallCaps w:val="0"/>
          <w:strike w:val="0"/>
          <w:highlight w:val="cyan"/>
          <w:u w:val="single"/>
        </w:rPr>
        <w:t>rarely</w:t>
      </w:r>
      <w:r>
        <w:rPr>
          <w:b w:val="0"/>
          <w:i w:val="0"/>
          <w:smallCaps w:val="0"/>
          <w:strike w:val="0"/>
          <w:highlight w:val="cyan"/>
          <w:u w:val="single"/>
        </w:rPr>
        <w:t xml:space="preserve"> do they conduct</w:t>
      </w:r>
      <w:r>
        <w:rPr>
          <w:b w:val="0"/>
          <w:i w:val="0"/>
          <w:smallCaps w:val="0"/>
          <w:strike w:val="0"/>
          <w:u w:val="single"/>
        </w:rPr>
        <w:t xml:space="preserve"> early scientific </w:t>
      </w:r>
      <w:r>
        <w:rPr>
          <w:b w:val="0"/>
          <w:i w:val="0"/>
          <w:smallCaps w:val="0"/>
          <w:strike w:val="0"/>
          <w:highlight w:val="cyan"/>
          <w:u w:val="single"/>
        </w:rPr>
        <w:t>research</w:t>
      </w:r>
      <w:r>
        <w:rPr>
          <w:b w:val="0"/>
          <w:i w:val="0"/>
          <w:smallCaps w:val="0"/>
          <w:strike w:val="0"/>
          <w:u w:val="single"/>
        </w:rPr>
        <w:t xml:space="preserve"> anymore. Increasingly, the </w:t>
      </w:r>
      <w:r>
        <w:rPr>
          <w:b w:val="0"/>
          <w:i w:val="0"/>
          <w:smallCaps w:val="0"/>
          <w:strike w:val="0"/>
          <w:highlight w:val="cyan"/>
          <w:u w:val="single"/>
        </w:rPr>
        <w:t xml:space="preserve">big players leave that to </w:t>
      </w:r>
      <w:r>
        <w:rPr>
          <w:b/>
          <w:i w:val="0"/>
          <w:smallCaps w:val="0"/>
          <w:strike w:val="0"/>
          <w:highlight w:val="cyan"/>
          <w:u w:val="single"/>
        </w:rPr>
        <w:t>startups</w:t>
      </w:r>
      <w:r>
        <w:rPr>
          <w:b w:val="0"/>
          <w:i w:val="0"/>
          <w:smallCaps w:val="0"/>
          <w:strike w:val="0"/>
          <w:u w:val="single"/>
        </w:rPr>
        <w:t>, then later cut deals to acquire or license the drugs.</w:t>
      </w:r>
      <w:r>
        <w:rPr>
          <w:b w:val="0"/>
          <w:i w:val="0"/>
          <w:smallCaps w:val="0"/>
          <w:strike w:val="0"/>
          <w:sz w:val="16"/>
          <w:u w:val="none"/>
        </w:rPr>
        <w:t xml:space="preserve"> “Biotech is becoming more important than ever to Big Pharma and becoming the fuel source for their drug pipelines,” says Nicholson, who once scouted for such acquisitions at Merck. Small companies received $5.6 billion in upfront licensing payments in 2014, double the prior year, according to the trade group BIO.</w:t>
      </w:r>
    </w:p>
    <w:p>
      <w:pPr>
        <w:spacing w:after="60"/>
      </w:pPr>
      <w:r>
        <w:rPr>
          <w:b w:val="0"/>
          <w:i w:val="0"/>
          <w:smallCaps w:val="0"/>
          <w:strike w:val="0"/>
          <w:u w:val="single"/>
        </w:rPr>
        <w:t>Small companies offer</w:t>
      </w:r>
      <w:r>
        <w:rPr>
          <w:b w:val="0"/>
          <w:i w:val="0"/>
          <w:smallCaps w:val="0"/>
          <w:strike w:val="0"/>
          <w:sz w:val="16"/>
          <w:u w:val="none"/>
        </w:rPr>
        <w:t xml:space="preserve"> the classic </w:t>
      </w:r>
      <w:r>
        <w:rPr>
          <w:b w:val="0"/>
          <w:i w:val="0"/>
          <w:smallCaps w:val="0"/>
          <w:strike w:val="0"/>
          <w:u w:val="single"/>
        </w:rPr>
        <w:t>high-risk, high-reward dichotomy: a lot of the former, and handsome payouts in the case of the latter.</w:t>
      </w:r>
      <w:r>
        <w:rPr>
          <w:b w:val="0"/>
          <w:i w:val="0"/>
          <w:smallCaps w:val="0"/>
          <w:strike w:val="0"/>
          <w:sz w:val="16"/>
          <w:u w:val="none"/>
        </w:rPr>
        <w:t xml:space="preserve"> Tony Coles, who spent 22 years at Bristol-Myers Squibb (BMY) and Merck, walked away with $62 million after serving as CEO of Onyx Pharmaceuticals, which was acquired by Amgen (AMGN) in 2013 for $9.7 billion. (Coles has since launched another startup.) Former Amgen executive Terry Rosen started Flexus Biosciences and sold it 17 months later for $1.3 billion. (His share was undisclosed.)</w:t>
      </w:r>
    </w:p>
    <w:p>
      <w:pPr>
        <w:spacing w:after="60"/>
      </w:pPr>
      <w:r>
        <w:rPr>
          <w:b w:val="0"/>
          <w:i w:val="0"/>
          <w:smallCaps w:val="0"/>
          <w:strike w:val="0"/>
          <w:sz w:val="16"/>
          <w:u w:val="none"/>
        </w:rPr>
        <w:t xml:space="preserve">It helps that </w:t>
      </w:r>
      <w:r>
        <w:rPr>
          <w:b w:val="0"/>
          <w:i w:val="0"/>
          <w:smallCaps w:val="0"/>
          <w:strike w:val="0"/>
          <w:highlight w:val="cyan"/>
          <w:u w:val="single"/>
        </w:rPr>
        <w:t xml:space="preserve">investor money has </w:t>
      </w:r>
      <w:r>
        <w:rPr>
          <w:b/>
          <w:i w:val="0"/>
          <w:smallCaps w:val="0"/>
          <w:strike w:val="0"/>
          <w:highlight w:val="cyan"/>
          <w:u w:val="single"/>
        </w:rPr>
        <w:t>flooded</w:t>
      </w:r>
      <w:r>
        <w:rPr>
          <w:b w:val="0"/>
          <w:i w:val="0"/>
          <w:smallCaps w:val="0"/>
          <w:strike w:val="0"/>
          <w:highlight w:val="cyan"/>
          <w:u w:val="single"/>
        </w:rPr>
        <w:t xml:space="preserve"> in</w:t>
      </w:r>
      <w:r>
        <w:rPr>
          <w:b w:val="0"/>
          <w:i w:val="0"/>
          <w:smallCaps w:val="0"/>
          <w:strike w:val="0"/>
          <w:u w:val="single"/>
        </w:rPr>
        <w:t xml:space="preserve">, aided by FDA efforts to accelerate approvals for breakthrough drugs. Last year </w:t>
      </w:r>
      <w:r>
        <w:rPr>
          <w:b w:val="0"/>
          <w:i w:val="0"/>
          <w:smallCaps w:val="0"/>
          <w:strike w:val="0"/>
          <w:highlight w:val="cyan"/>
          <w:u w:val="single"/>
        </w:rPr>
        <w:t xml:space="preserve">venture capitalists sank a </w:t>
      </w:r>
      <w:r>
        <w:rPr>
          <w:b/>
          <w:i w:val="0"/>
          <w:smallCaps w:val="0"/>
          <w:strike w:val="0"/>
          <w:highlight w:val="cyan"/>
          <w:u w:val="single"/>
        </w:rPr>
        <w:t>record $7.4 billion</w:t>
      </w:r>
      <w:r>
        <w:rPr>
          <w:b w:val="0"/>
          <w:i w:val="0"/>
          <w:smallCaps w:val="0"/>
          <w:strike w:val="0"/>
          <w:highlight w:val="cyan"/>
          <w:u w:val="single"/>
        </w:rPr>
        <w:t xml:space="preserve"> into </w:t>
      </w:r>
      <w:r>
        <w:rPr>
          <w:b w:val="0"/>
          <w:i w:val="0"/>
          <w:smallCaps w:val="0"/>
          <w:strike w:val="0"/>
          <w:highlight w:val="cyan"/>
          <w:u w:val="single"/>
        </w:rPr>
        <w:t>biotechs</w:t>
      </w:r>
      <w:r>
        <w:rPr>
          <w:b w:val="0"/>
          <w:i w:val="0"/>
          <w:smallCaps w:val="0"/>
          <w:strike w:val="0"/>
          <w:highlight w:val="cyan"/>
          <w:u w:val="single"/>
        </w:rPr>
        <w:t>,</w:t>
      </w:r>
      <w:r>
        <w:rPr>
          <w:b w:val="0"/>
          <w:i w:val="0"/>
          <w:smallCaps w:val="0"/>
          <w:strike w:val="0"/>
          <w:sz w:val="16"/>
          <w:u w:val="none"/>
        </w:rPr>
        <w:t xml:space="preserve"> the largest sum in the 20-year history of the PwC </w:t>
      </w:r>
      <w:r>
        <w:rPr>
          <w:b w:val="0"/>
          <w:i w:val="0"/>
          <w:smallCaps w:val="0"/>
          <w:strike w:val="0"/>
          <w:sz w:val="16"/>
          <w:u w:val="none"/>
        </w:rPr>
        <w:t>MoneyTree</w:t>
      </w:r>
      <w:r>
        <w:rPr>
          <w:b w:val="0"/>
          <w:i w:val="0"/>
          <w:smallCaps w:val="0"/>
          <w:strike w:val="0"/>
          <w:sz w:val="16"/>
          <w:u w:val="none"/>
        </w:rPr>
        <w:t xml:space="preserve"> report.</w:t>
      </w:r>
    </w:p>
    <w:p>
      <w:pPr>
        <w:pStyle w:val="Caption"/>
      </w:pPr>
      <w:r>
        <w:t>Source: Small Pharma CP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