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Independently destroys a bunch of legal protections. </w:t>
      </w:r>
    </w:p>
    <w:p>
      <w:pPr>
        <w:spacing w:after="80"/>
      </w:pPr>
      <w:r>
        <w:rPr>
          <w:b/>
          <w:i w:val="0"/>
          <w:smallCaps w:val="0"/>
          <w:strike w:val="0"/>
          <w:sz w:val="26"/>
          <w:u w:val="none"/>
        </w:rPr>
        <w:t>Nance ’17</w:t>
      </w:r>
      <w:r>
        <w:rPr>
          <w:b w:val="0"/>
          <w:i w:val="0"/>
          <w:smallCaps w:val="0"/>
          <w:strike w:val="0"/>
          <w:u w:val="none"/>
        </w:rPr>
        <w:t xml:space="preserve"> </w:t>
      </w:r>
      <w:r>
        <w:rPr>
          <w:b w:val="0"/>
          <w:i w:val="0"/>
          <w:smallCaps w:val="0"/>
          <w:strike w:val="0"/>
          <w:sz w:val="16"/>
          <w:u w:val="none"/>
        </w:rPr>
        <w:t>(Jason; 20</w:t>
      </w:r>
      <w:r>
        <w:rPr>
          <w:b w:val="0"/>
          <w:i w:val="0"/>
          <w:smallCaps w:val="0"/>
          <w:strike w:val="0"/>
          <w:sz w:val="16"/>
          <w:u w:val="none"/>
        </w:rPr>
        <w:t xml:space="preserve">17; Associate Professor of Law at the </w:t>
      </w:r>
      <w:r>
        <w:rPr>
          <w:b w:val="0"/>
          <w:i w:val="0"/>
          <w:smallCaps w:val="0"/>
          <w:strike w:val="0"/>
          <w:sz w:val="16"/>
          <w:u w:val="none"/>
        </w:rPr>
        <w:t>University o</w:t>
      </w:r>
      <w:r>
        <w:rPr>
          <w:b w:val="0"/>
          <w:i w:val="0"/>
          <w:smallCaps w:val="0"/>
          <w:strike w:val="0"/>
          <w:sz w:val="16"/>
          <w:u w:val="none"/>
        </w:rPr>
        <w:t xml:space="preserve">f Florida Levin College of Law, Ph.D. and M.A. in Educational Administration from </w:t>
      </w:r>
      <w:r>
        <w:rPr>
          <w:b w:val="0"/>
          <w:i w:val="0"/>
          <w:smallCaps w:val="0"/>
          <w:strike w:val="0"/>
          <w:sz w:val="16"/>
          <w:u w:val="none"/>
        </w:rPr>
        <w:t>Ohio State University</w:t>
      </w:r>
      <w:r>
        <w:rPr>
          <w:b w:val="0"/>
          <w:i w:val="0"/>
          <w:smallCaps w:val="0"/>
          <w:strike w:val="0"/>
          <w:sz w:val="16"/>
          <w:u w:val="none"/>
        </w:rPr>
        <w:t xml:space="preserve">, J.D. from the </w:t>
      </w:r>
      <w:r>
        <w:rPr>
          <w:b w:val="0"/>
          <w:i w:val="0"/>
          <w:smallCaps w:val="0"/>
          <w:strike w:val="0"/>
          <w:sz w:val="16"/>
          <w:u w:val="none"/>
        </w:rPr>
        <w:t>Univers</w:t>
      </w:r>
      <w:r>
        <w:rPr>
          <w:b w:val="0"/>
          <w:i w:val="0"/>
          <w:smallCaps w:val="0"/>
          <w:strike w:val="0"/>
          <w:sz w:val="16"/>
          <w:u w:val="none"/>
        </w:rPr>
        <w:t>ity of Pennsylvania Law School;</w:t>
      </w:r>
      <w:r>
        <w:rPr>
          <w:b w:val="0"/>
          <w:i w:val="0"/>
          <w:smallCaps w:val="0"/>
          <w:strike w:val="0"/>
          <w:sz w:val="16"/>
          <w:u w:val="none"/>
        </w:rPr>
        <w:t xml:space="preserve"> University of Florida Levin Colleg</w:t>
      </w:r>
      <w:r>
        <w:rPr>
          <w:b w:val="0"/>
          <w:i w:val="0"/>
          <w:smallCaps w:val="0"/>
          <w:strike w:val="0"/>
          <w:sz w:val="16"/>
          <w:u w:val="none"/>
        </w:rPr>
        <w:t>e of Law Scholarship Repository,</w:t>
      </w:r>
      <w:r>
        <w:rPr>
          <w:b w:val="0"/>
          <w:i w:val="0"/>
          <w:smallCaps w:val="0"/>
          <w:strike w:val="0"/>
          <w:sz w:val="16"/>
          <w:u w:val="none"/>
        </w:rPr>
        <w:t xml:space="preserve"> “Student Surveillance, Racial Inequalities, and Implicit Racial Bias</w:t>
      </w:r>
      <w:r>
        <w:rPr>
          <w:b w:val="0"/>
          <w:i w:val="0"/>
          <w:smallCaps w:val="0"/>
          <w:strike w:val="0"/>
          <w:sz w:val="16"/>
          <w:u w:val="none"/>
        </w:rPr>
        <w:t>,”</w:t>
      </w:r>
      <w:r>
        <w:rPr>
          <w:b w:val="0"/>
          <w:i w:val="0"/>
          <w:smallCaps w:val="0"/>
          <w:strike w:val="0"/>
          <w:sz w:val="16"/>
          <w:u w:val="none"/>
        </w:rPr>
        <w:t xml:space="preserve"> </w:t>
      </w:r>
      <w:r>
        <w:rPr>
          <w:b w:val="0"/>
          <w:i w:val="0"/>
          <w:smallCaps w:val="0"/>
          <w:strike w:val="0"/>
          <w:sz w:val="16"/>
          <w:u w:val="none"/>
        </w:rPr>
        <w:t>https://scholarship.law.ufl.edu/cgi/viewcontent.cgi?referer=&amp;httpsredir=1&amp;article=1793&amp;amp;context=facultypub</w:t>
      </w:r>
      <w:r>
        <w:rPr>
          <w:b w:val="0"/>
          <w:i w:val="0"/>
          <w:smallCaps w:val="0"/>
          <w:strike w:val="0"/>
          <w:sz w:val="16"/>
          <w:u w:val="none"/>
        </w:rPr>
        <w:t xml:space="preserve">; </w:t>
      </w:r>
      <w:r>
        <w:rPr>
          <w:b w:val="0"/>
          <w:i w:val="0"/>
          <w:smallCaps w:val="0"/>
          <w:strike w:val="0"/>
          <w:sz w:val="16"/>
          <w:u w:val="none"/>
        </w:rPr>
        <w:t>RP)</w:t>
      </w:r>
    </w:p>
    <w:p>
      <w:pPr>
        <w:spacing w:after="60"/>
      </w:pPr>
      <w:r>
        <w:rPr>
          <w:b w:val="0"/>
          <w:i w:val="0"/>
          <w:smallCaps w:val="0"/>
          <w:strike w:val="0"/>
          <w:sz w:val="16"/>
          <w:u w:val="none"/>
        </w:rPr>
        <w:t xml:space="preserve">A. The U.S. Supreme Court Has Weakened Students’ Fourth Amendment </w:t>
      </w:r>
      <w:r>
        <w:rPr>
          <w:b w:val="0"/>
          <w:i w:val="0"/>
          <w:smallCaps w:val="0"/>
          <w:strike w:val="0"/>
          <w:sz w:val="16"/>
          <w:u w:val="none"/>
        </w:rPr>
        <w:t xml:space="preserve">Rights </w:t>
      </w:r>
      <w:r>
        <w:rPr>
          <w:b w:val="0"/>
          <w:i w:val="0"/>
          <w:smallCaps w:val="0"/>
          <w:strike w:val="0"/>
          <w:u w:val="single"/>
        </w:rPr>
        <w:t>A</w:t>
      </w:r>
      <w:r>
        <w:rPr>
          <w:b w:val="0"/>
          <w:i w:val="0"/>
          <w:smallCaps w:val="0"/>
          <w:strike w:val="0"/>
          <w:u w:val="single"/>
        </w:rPr>
        <w:t xml:space="preserve">n important </w:t>
      </w:r>
      <w:r>
        <w:rPr>
          <w:b/>
          <w:i w:val="0"/>
          <w:smallCaps w:val="0"/>
          <w:strike w:val="0"/>
          <w:highlight w:val="cyan"/>
          <w:u w:val="single"/>
        </w:rPr>
        <w:t>driving</w:t>
      </w:r>
      <w:r>
        <w:rPr>
          <w:b/>
          <w:i w:val="0"/>
          <w:smallCaps w:val="0"/>
          <w:strike w:val="0"/>
          <w:u w:val="single"/>
        </w:rPr>
        <w:t xml:space="preserve"> force</w:t>
      </w:r>
      <w:r>
        <w:rPr>
          <w:b w:val="0"/>
          <w:i w:val="0"/>
          <w:smallCaps w:val="0"/>
          <w:strike w:val="0"/>
          <w:u w:val="single"/>
        </w:rPr>
        <w:t xml:space="preserve"> behind </w:t>
      </w:r>
      <w:r>
        <w:rPr>
          <w:b w:val="0"/>
          <w:i w:val="0"/>
          <w:smallCaps w:val="0"/>
          <w:strike w:val="0"/>
          <w:highlight w:val="cyan"/>
          <w:u w:val="single"/>
        </w:rPr>
        <w:t>the proliferation of</w:t>
      </w:r>
      <w:r>
        <w:rPr>
          <w:b w:val="0"/>
          <w:i w:val="0"/>
          <w:smallCaps w:val="0"/>
          <w:strike w:val="0"/>
          <w:u w:val="single"/>
        </w:rPr>
        <w:t xml:space="preserve"> </w:t>
      </w:r>
      <w:r>
        <w:rPr>
          <w:b/>
          <w:i w:val="0"/>
          <w:smallCaps w:val="0"/>
          <w:strike w:val="0"/>
          <w:u w:val="single"/>
        </w:rPr>
        <w:t xml:space="preserve">intense </w:t>
      </w:r>
      <w:r>
        <w:rPr>
          <w:b/>
          <w:i w:val="0"/>
          <w:smallCaps w:val="0"/>
          <w:strike w:val="0"/>
          <w:highlight w:val="cyan"/>
          <w:u w:val="single"/>
        </w:rPr>
        <w:t>surveillance</w:t>
      </w:r>
      <w:r>
        <w:rPr>
          <w:b w:val="0"/>
          <w:i w:val="0"/>
          <w:smallCaps w:val="0"/>
          <w:strike w:val="0"/>
          <w:sz w:val="16"/>
          <w:u w:val="none"/>
        </w:rPr>
        <w:t xml:space="preserve"> measures in schools </w:t>
      </w:r>
      <w:r>
        <w:rPr>
          <w:b w:val="0"/>
          <w:i w:val="0"/>
          <w:smallCaps w:val="0"/>
          <w:strike w:val="0"/>
          <w:highlight w:val="cyan"/>
          <w:u w:val="single"/>
        </w:rPr>
        <w:t>is the decline of</w:t>
      </w:r>
      <w:r>
        <w:rPr>
          <w:b w:val="0"/>
          <w:i w:val="0"/>
          <w:smallCaps w:val="0"/>
          <w:strike w:val="0"/>
          <w:u w:val="single"/>
        </w:rPr>
        <w:t xml:space="preserve"> students’ </w:t>
      </w:r>
      <w:r>
        <w:rPr>
          <w:b/>
          <w:i w:val="0"/>
          <w:smallCaps w:val="0"/>
          <w:strike w:val="0"/>
          <w:highlight w:val="cyan"/>
          <w:u w:val="single"/>
        </w:rPr>
        <w:t>Fourth Amendment rights</w:t>
      </w:r>
      <w:r>
        <w:rPr>
          <w:b w:val="0"/>
          <w:i w:val="0"/>
          <w:smallCaps w:val="0"/>
          <w:strike w:val="0"/>
          <w:u w:val="single"/>
        </w:rPr>
        <w:t>. Over</w:t>
      </w:r>
      <w:r>
        <w:rPr>
          <w:b w:val="0"/>
          <w:i w:val="0"/>
          <w:smallCaps w:val="0"/>
          <w:strike w:val="0"/>
          <w:sz w:val="16"/>
          <w:u w:val="none"/>
        </w:rPr>
        <w:t xml:space="preserve"> the last </w:t>
      </w:r>
      <w:r>
        <w:rPr>
          <w:b w:val="0"/>
          <w:i w:val="0"/>
          <w:smallCaps w:val="0"/>
          <w:strike w:val="0"/>
          <w:u w:val="single"/>
        </w:rPr>
        <w:t xml:space="preserve">three decades, </w:t>
      </w:r>
      <w:r>
        <w:rPr>
          <w:b w:val="0"/>
          <w:i w:val="0"/>
          <w:smallCaps w:val="0"/>
          <w:strike w:val="0"/>
          <w:highlight w:val="cyan"/>
          <w:u w:val="single"/>
        </w:rPr>
        <w:t>the</w:t>
      </w:r>
      <w:r>
        <w:rPr>
          <w:b w:val="0"/>
          <w:i w:val="0"/>
          <w:smallCaps w:val="0"/>
          <w:strike w:val="0"/>
          <w:sz w:val="16"/>
          <w:u w:val="none"/>
        </w:rPr>
        <w:t xml:space="preserve"> U.S. </w:t>
      </w:r>
      <w:r>
        <w:rPr>
          <w:b w:val="0"/>
          <w:i w:val="0"/>
          <w:smallCaps w:val="0"/>
          <w:strike w:val="0"/>
          <w:highlight w:val="cyan"/>
          <w:u w:val="single"/>
        </w:rPr>
        <w:t>Supreme Court</w:t>
      </w:r>
      <w:r>
        <w:rPr>
          <w:b w:val="0"/>
          <w:i w:val="0"/>
          <w:smallCaps w:val="0"/>
          <w:strike w:val="0"/>
          <w:sz w:val="16"/>
          <w:u w:val="none"/>
        </w:rPr>
        <w:t xml:space="preserve"> has </w:t>
      </w:r>
      <w:r>
        <w:rPr>
          <w:b w:val="0"/>
          <w:i w:val="0"/>
          <w:smallCaps w:val="0"/>
          <w:strike w:val="0"/>
          <w:highlight w:val="cyan"/>
          <w:u w:val="single"/>
        </w:rPr>
        <w:t xml:space="preserve">rendered a </w:t>
      </w:r>
      <w:r>
        <w:rPr>
          <w:b/>
          <w:i w:val="0"/>
          <w:smallCaps w:val="0"/>
          <w:strike w:val="0"/>
          <w:highlight w:val="cyan"/>
          <w:u w:val="single"/>
        </w:rPr>
        <w:t>series of decisions</w:t>
      </w:r>
      <w:r>
        <w:rPr>
          <w:b w:val="0"/>
          <w:i w:val="0"/>
          <w:smallCaps w:val="0"/>
          <w:strike w:val="0"/>
          <w:u w:val="single"/>
        </w:rPr>
        <w:t xml:space="preserve"> that provided</w:t>
      </w:r>
      <w:r>
        <w:rPr>
          <w:b w:val="0"/>
          <w:i w:val="0"/>
          <w:smallCaps w:val="0"/>
          <w:strike w:val="0"/>
          <w:sz w:val="16"/>
          <w:u w:val="none"/>
        </w:rPr>
        <w:t xml:space="preserve"> school officials with more </w:t>
      </w:r>
      <w:r>
        <w:rPr>
          <w:b w:val="0"/>
          <w:i w:val="0"/>
          <w:smallCaps w:val="0"/>
          <w:strike w:val="0"/>
          <w:u w:val="single"/>
        </w:rPr>
        <w:t>discretion</w:t>
      </w:r>
      <w:r>
        <w:rPr>
          <w:b w:val="0"/>
          <w:i w:val="0"/>
          <w:smallCaps w:val="0"/>
          <w:strike w:val="0"/>
          <w:sz w:val="16"/>
          <w:u w:val="none"/>
        </w:rPr>
        <w:t xml:space="preserve"> to promote orderly, safe environments.41 For example, </w:t>
      </w:r>
      <w:r>
        <w:rPr>
          <w:b w:val="0"/>
          <w:i w:val="0"/>
          <w:smallCaps w:val="0"/>
          <w:strike w:val="0"/>
          <w:u w:val="single"/>
        </w:rPr>
        <w:t>the Court</w:t>
      </w:r>
      <w:r>
        <w:rPr>
          <w:b w:val="0"/>
          <w:i w:val="0"/>
          <w:smallCaps w:val="0"/>
          <w:strike w:val="0"/>
          <w:sz w:val="16"/>
          <w:u w:val="none"/>
        </w:rPr>
        <w:t xml:space="preserve"> has </w:t>
      </w:r>
      <w:r>
        <w:rPr>
          <w:b w:val="0"/>
          <w:i w:val="0"/>
          <w:smallCaps w:val="0"/>
          <w:strike w:val="0"/>
          <w:u w:val="single"/>
        </w:rPr>
        <w:t>held</w:t>
      </w:r>
      <w:r>
        <w:rPr>
          <w:b w:val="0"/>
          <w:i w:val="0"/>
          <w:smallCaps w:val="0"/>
          <w:strike w:val="0"/>
          <w:sz w:val="16"/>
          <w:u w:val="none"/>
        </w:rPr>
        <w:t xml:space="preserve"> that school </w:t>
      </w:r>
      <w:r>
        <w:rPr>
          <w:b w:val="0"/>
          <w:i w:val="0"/>
          <w:smallCaps w:val="0"/>
          <w:strike w:val="0"/>
          <w:u w:val="single"/>
        </w:rPr>
        <w:t xml:space="preserve">officials do </w:t>
      </w:r>
      <w:r>
        <w:rPr>
          <w:b/>
          <w:i w:val="0"/>
          <w:smallCaps w:val="0"/>
          <w:strike w:val="0"/>
          <w:u w:val="single"/>
        </w:rPr>
        <w:t>not need to obtain a search warrant</w:t>
      </w:r>
      <w:r>
        <w:rPr>
          <w:b w:val="0"/>
          <w:i w:val="0"/>
          <w:smallCaps w:val="0"/>
          <w:strike w:val="0"/>
          <w:u w:val="single"/>
        </w:rPr>
        <w:t>, meet</w:t>
      </w:r>
      <w:r>
        <w:rPr>
          <w:b w:val="0"/>
          <w:i w:val="0"/>
          <w:smallCaps w:val="0"/>
          <w:strike w:val="0"/>
          <w:sz w:val="16"/>
          <w:u w:val="none"/>
        </w:rPr>
        <w:t xml:space="preserve"> the </w:t>
      </w:r>
      <w:r>
        <w:rPr>
          <w:b w:val="0"/>
          <w:i w:val="0"/>
          <w:smallCaps w:val="0"/>
          <w:strike w:val="0"/>
          <w:u w:val="single"/>
        </w:rPr>
        <w:t>probable cause</w:t>
      </w:r>
      <w:r>
        <w:rPr>
          <w:b w:val="0"/>
          <w:i w:val="0"/>
          <w:smallCaps w:val="0"/>
          <w:strike w:val="0"/>
          <w:sz w:val="16"/>
          <w:u w:val="none"/>
        </w:rPr>
        <w:t xml:space="preserve"> standard, </w:t>
      </w:r>
      <w:r>
        <w:rPr>
          <w:b w:val="0"/>
          <w:i w:val="0"/>
          <w:smallCaps w:val="0"/>
          <w:strike w:val="0"/>
          <w:u w:val="single"/>
        </w:rPr>
        <w:t>or have</w:t>
      </w:r>
      <w:r>
        <w:rPr>
          <w:b w:val="0"/>
          <w:i w:val="0"/>
          <w:smallCaps w:val="0"/>
          <w:strike w:val="0"/>
          <w:sz w:val="16"/>
          <w:u w:val="none"/>
        </w:rPr>
        <w:t xml:space="preserve"> an </w:t>
      </w:r>
      <w:r>
        <w:rPr>
          <w:b w:val="0"/>
          <w:i w:val="0"/>
          <w:smallCaps w:val="0"/>
          <w:strike w:val="0"/>
          <w:u w:val="single"/>
        </w:rPr>
        <w:t>individualized suspicion that a student is involved in illicit activity</w:t>
      </w:r>
      <w:r>
        <w:rPr>
          <w:b w:val="0"/>
          <w:i w:val="0"/>
          <w:smallCaps w:val="0"/>
          <w:strike w:val="0"/>
          <w:sz w:val="16"/>
          <w:u w:val="none"/>
        </w:rPr>
        <w:t xml:space="preserve"> before conducting a search.42 </w:t>
      </w:r>
      <w:r>
        <w:rPr>
          <w:b w:val="0"/>
          <w:i w:val="0"/>
          <w:smallCaps w:val="0"/>
          <w:strike w:val="0"/>
          <w:u w:val="single"/>
        </w:rPr>
        <w:t>These</w:t>
      </w:r>
      <w:r>
        <w:rPr>
          <w:b w:val="0"/>
          <w:i w:val="0"/>
          <w:smallCaps w:val="0"/>
          <w:strike w:val="0"/>
          <w:sz w:val="16"/>
          <w:u w:val="none"/>
        </w:rPr>
        <w:t xml:space="preserve"> decisions </w:t>
      </w:r>
      <w:r>
        <w:rPr>
          <w:b w:val="0"/>
          <w:i w:val="0"/>
          <w:smallCaps w:val="0"/>
          <w:strike w:val="0"/>
          <w:u w:val="single"/>
        </w:rPr>
        <w:t>allow</w:t>
      </w:r>
      <w:r>
        <w:rPr>
          <w:b w:val="0"/>
          <w:i w:val="0"/>
          <w:smallCaps w:val="0"/>
          <w:strike w:val="0"/>
          <w:sz w:val="16"/>
          <w:u w:val="none"/>
        </w:rPr>
        <w:t xml:space="preserve"> school </w:t>
      </w:r>
      <w:r>
        <w:rPr>
          <w:b w:val="0"/>
          <w:i w:val="0"/>
          <w:smallCaps w:val="0"/>
          <w:strike w:val="0"/>
          <w:u w:val="single"/>
        </w:rPr>
        <w:t xml:space="preserve">officials to </w:t>
      </w:r>
      <w:r>
        <w:rPr>
          <w:b/>
          <w:i w:val="0"/>
          <w:smallCaps w:val="0"/>
          <w:strike w:val="0"/>
          <w:u w:val="single"/>
        </w:rPr>
        <w:t>legally create</w:t>
      </w:r>
      <w:r>
        <w:rPr>
          <w:b w:val="0"/>
          <w:i w:val="0"/>
          <w:smallCaps w:val="0"/>
          <w:strike w:val="0"/>
          <w:sz w:val="16"/>
          <w:u w:val="none"/>
        </w:rPr>
        <w:t xml:space="preserve"> intense </w:t>
      </w:r>
      <w:r>
        <w:rPr>
          <w:b w:val="0"/>
          <w:i w:val="0"/>
          <w:smallCaps w:val="0"/>
          <w:strike w:val="0"/>
          <w:u w:val="single"/>
        </w:rPr>
        <w:t>surveillance environments</w:t>
      </w:r>
      <w:r>
        <w:rPr>
          <w:b w:val="0"/>
          <w:i w:val="0"/>
          <w:smallCaps w:val="0"/>
          <w:strike w:val="0"/>
          <w:sz w:val="16"/>
          <w:u w:val="none"/>
        </w:rPr>
        <w:t xml:space="preserve"> in their schools, even when those environments may not serve students’ best interests.43 </w:t>
      </w:r>
      <w:r>
        <w:rPr>
          <w:b w:val="0"/>
          <w:i w:val="0"/>
          <w:smallCaps w:val="0"/>
          <w:strike w:val="0"/>
          <w:u w:val="single"/>
        </w:rPr>
        <w:t>They</w:t>
      </w:r>
      <w:r>
        <w:rPr>
          <w:b w:val="0"/>
          <w:i w:val="0"/>
          <w:smallCaps w:val="0"/>
          <w:strike w:val="0"/>
          <w:sz w:val="16"/>
          <w:u w:val="none"/>
        </w:rPr>
        <w:t xml:space="preserve"> also </w:t>
      </w:r>
      <w:r>
        <w:rPr>
          <w:b w:val="0"/>
          <w:i w:val="0"/>
          <w:smallCaps w:val="0"/>
          <w:strike w:val="0"/>
          <w:u w:val="single"/>
        </w:rPr>
        <w:t>allow</w:t>
      </w:r>
      <w:r>
        <w:rPr>
          <w:b w:val="0"/>
          <w:i w:val="0"/>
          <w:smallCaps w:val="0"/>
          <w:strike w:val="0"/>
          <w:sz w:val="16"/>
          <w:u w:val="none"/>
        </w:rPr>
        <w:t xml:space="preserve"> school </w:t>
      </w:r>
      <w:r>
        <w:rPr>
          <w:b w:val="0"/>
          <w:i w:val="0"/>
          <w:smallCaps w:val="0"/>
          <w:strike w:val="0"/>
          <w:u w:val="single"/>
        </w:rPr>
        <w:t xml:space="preserve">officials to </w:t>
      </w:r>
      <w:r>
        <w:rPr>
          <w:b/>
          <w:i w:val="0"/>
          <w:smallCaps w:val="0"/>
          <w:strike w:val="0"/>
          <w:u w:val="single"/>
        </w:rPr>
        <w:t>provide evidence</w:t>
      </w:r>
      <w:r>
        <w:rPr>
          <w:b w:val="0"/>
          <w:i w:val="0"/>
          <w:smallCaps w:val="0"/>
          <w:strike w:val="0"/>
          <w:sz w:val="16"/>
          <w:u w:val="none"/>
        </w:rPr>
        <w:t xml:space="preserve"> of wrongdoing </w:t>
      </w:r>
      <w:r>
        <w:rPr>
          <w:b/>
          <w:i w:val="0"/>
          <w:smallCaps w:val="0"/>
          <w:strike w:val="0"/>
          <w:u w:val="single"/>
        </w:rPr>
        <w:t>to prosecutors</w:t>
      </w:r>
      <w:r>
        <w:rPr>
          <w:b w:val="0"/>
          <w:i w:val="0"/>
          <w:smallCaps w:val="0"/>
          <w:strike w:val="0"/>
          <w:sz w:val="16"/>
          <w:u w:val="none"/>
        </w:rPr>
        <w:t xml:space="preserve"> that they obtained </w:t>
      </w:r>
      <w:r>
        <w:rPr>
          <w:b w:val="0"/>
          <w:i w:val="0"/>
          <w:smallCaps w:val="0"/>
          <w:strike w:val="0"/>
          <w:u w:val="single"/>
        </w:rPr>
        <w:t>from searching students</w:t>
      </w:r>
      <w:r>
        <w:rPr>
          <w:b w:val="0"/>
          <w:i w:val="0"/>
          <w:smallCaps w:val="0"/>
          <w:strike w:val="0"/>
          <w:sz w:val="16"/>
          <w:u w:val="none"/>
        </w:rPr>
        <w:t xml:space="preserve"> under circumstances </w:t>
      </w:r>
      <w:r>
        <w:rPr>
          <w:b w:val="0"/>
          <w:i w:val="0"/>
          <w:smallCaps w:val="0"/>
          <w:strike w:val="0"/>
          <w:u w:val="single"/>
        </w:rPr>
        <w:t>that might have rendered</w:t>
      </w:r>
      <w:r>
        <w:rPr>
          <w:b w:val="0"/>
          <w:i w:val="0"/>
          <w:smallCaps w:val="0"/>
          <w:strike w:val="0"/>
          <w:sz w:val="16"/>
          <w:u w:val="none"/>
        </w:rPr>
        <w:t xml:space="preserve"> that </w:t>
      </w:r>
      <w:r>
        <w:rPr>
          <w:b/>
          <w:i w:val="0"/>
          <w:smallCaps w:val="0"/>
          <w:strike w:val="0"/>
          <w:u w:val="single"/>
        </w:rPr>
        <w:t>evidence inadmissible</w:t>
      </w:r>
      <w:r>
        <w:rPr>
          <w:b w:val="0"/>
          <w:i w:val="0"/>
          <w:smallCaps w:val="0"/>
          <w:strike w:val="0"/>
          <w:sz w:val="16"/>
          <w:u w:val="none"/>
        </w:rPr>
        <w:t xml:space="preserve"> if it had been obtained under similar circumstances outside of the school context.44 The Court addressed students’ Fourth Amendment rights in schools for the first time in New Jersey v. T.L.O.45 There, after a teacher spotted two students smoking in the bathroom, the teacher promptly escorted the students to the principal’s office.46 T.L.O.’s companion admitted to a school official that she had been smoking, but T.L.O. denied the allegations.47 The school official demanded that T.L.O. hand over her purse and, after T.L.O. complied, the school official searched through its contents and uncovered a package of cigarettes, a small amount of marijuana, a substantial amount of one-dollar bills, a list of students who owed money to T.L.O, and two letters indicating that T.L.O. was dealing marijuana.48 When the state of New Jersey brought juvenile delinquency charges against T.L.O., T.L.O. moved to suppress the evidence the school official obtained, claiming that it resulted from an unlawful search.49 </w:t>
      </w:r>
      <w:r>
        <w:rPr>
          <w:b w:val="0"/>
          <w:i w:val="0"/>
          <w:smallCaps w:val="0"/>
          <w:strike w:val="0"/>
          <w:highlight w:val="cyan"/>
          <w:u w:val="single"/>
        </w:rPr>
        <w:t>After determining</w:t>
      </w:r>
      <w:r>
        <w:rPr>
          <w:b w:val="0"/>
          <w:i w:val="0"/>
          <w:smallCaps w:val="0"/>
          <w:strike w:val="0"/>
          <w:sz w:val="16"/>
          <w:u w:val="none"/>
        </w:rPr>
        <w:t xml:space="preserve"> that </w:t>
      </w:r>
      <w:r>
        <w:rPr>
          <w:b w:val="0"/>
          <w:i w:val="0"/>
          <w:smallCaps w:val="0"/>
          <w:strike w:val="0"/>
          <w:highlight w:val="cyan"/>
          <w:u w:val="single"/>
        </w:rPr>
        <w:t>students</w:t>
      </w:r>
      <w:r>
        <w:rPr>
          <w:b w:val="0"/>
          <w:i w:val="0"/>
          <w:smallCaps w:val="0"/>
          <w:strike w:val="0"/>
          <w:u w:val="single"/>
        </w:rPr>
        <w:t xml:space="preserve"> </w:t>
      </w:r>
      <w:r>
        <w:rPr>
          <w:b/>
          <w:i w:val="0"/>
          <w:smallCaps w:val="0"/>
          <w:strike w:val="0"/>
          <w:u w:val="single"/>
        </w:rPr>
        <w:t>do</w:t>
      </w:r>
      <w:r>
        <w:rPr>
          <w:b w:val="0"/>
          <w:i w:val="0"/>
          <w:smallCaps w:val="0"/>
          <w:strike w:val="0"/>
          <w:sz w:val="16"/>
          <w:u w:val="none"/>
        </w:rPr>
        <w:t xml:space="preserve"> indeed </w:t>
      </w:r>
      <w:r>
        <w:rPr>
          <w:b/>
          <w:i w:val="0"/>
          <w:smallCaps w:val="0"/>
          <w:strike w:val="0"/>
          <w:highlight w:val="cyan"/>
          <w:u w:val="single"/>
        </w:rPr>
        <w:t>hold</w:t>
      </w:r>
      <w:r>
        <w:rPr>
          <w:b/>
          <w:i w:val="0"/>
          <w:smallCaps w:val="0"/>
          <w:strike w:val="0"/>
          <w:u w:val="single"/>
        </w:rPr>
        <w:t xml:space="preserve"> Fourth Amendment </w:t>
      </w:r>
      <w:r>
        <w:rPr>
          <w:b/>
          <w:i w:val="0"/>
          <w:smallCaps w:val="0"/>
          <w:strike w:val="0"/>
          <w:highlight w:val="cyan"/>
          <w:u w:val="single"/>
        </w:rPr>
        <w:t>rights</w:t>
      </w:r>
      <w:r>
        <w:rPr>
          <w:b w:val="0"/>
          <w:i w:val="0"/>
          <w:smallCaps w:val="0"/>
          <w:strike w:val="0"/>
          <w:sz w:val="16"/>
          <w:u w:val="none"/>
        </w:rPr>
        <w:t xml:space="preserve"> in schools,50 </w:t>
      </w:r>
      <w:r>
        <w:rPr>
          <w:b w:val="0"/>
          <w:i w:val="0"/>
          <w:smallCaps w:val="0"/>
          <w:strike w:val="0"/>
          <w:highlight w:val="cyan"/>
          <w:u w:val="single"/>
        </w:rPr>
        <w:t>the Court concluded</w:t>
      </w:r>
      <w:r>
        <w:rPr>
          <w:b w:val="0"/>
          <w:i w:val="0"/>
          <w:smallCaps w:val="0"/>
          <w:strike w:val="0"/>
          <w:u w:val="single"/>
        </w:rPr>
        <w:t xml:space="preserve"> that </w:t>
      </w:r>
      <w:r>
        <w:rPr>
          <w:b w:val="0"/>
          <w:i w:val="0"/>
          <w:smallCaps w:val="0"/>
          <w:strike w:val="0"/>
          <w:highlight w:val="cyan"/>
          <w:u w:val="single"/>
        </w:rPr>
        <w:t>the</w:t>
      </w:r>
      <w:r>
        <w:rPr>
          <w:b w:val="0"/>
          <w:i w:val="0"/>
          <w:smallCaps w:val="0"/>
          <w:strike w:val="0"/>
          <w:sz w:val="16"/>
          <w:u w:val="none"/>
        </w:rPr>
        <w:t xml:space="preserve"> school official’s </w:t>
      </w:r>
      <w:r>
        <w:rPr>
          <w:b/>
          <w:i w:val="0"/>
          <w:smallCaps w:val="0"/>
          <w:strike w:val="0"/>
          <w:highlight w:val="cyan"/>
          <w:u w:val="single"/>
        </w:rPr>
        <w:t>search complied</w:t>
      </w:r>
      <w:r>
        <w:rPr>
          <w:b w:val="0"/>
          <w:i w:val="0"/>
          <w:smallCaps w:val="0"/>
          <w:strike w:val="0"/>
          <w:sz w:val="16"/>
          <w:u w:val="none"/>
        </w:rPr>
        <w:t xml:space="preserve"> with the Fourth Amendment.51 </w:t>
      </w:r>
      <w:r>
        <w:rPr>
          <w:b w:val="0"/>
          <w:i w:val="0"/>
          <w:smallCaps w:val="0"/>
          <w:strike w:val="0"/>
          <w:u w:val="single"/>
        </w:rPr>
        <w:t>Although the Court acknowledged</w:t>
      </w:r>
      <w:r>
        <w:rPr>
          <w:b w:val="0"/>
          <w:i w:val="0"/>
          <w:smallCaps w:val="0"/>
          <w:strike w:val="0"/>
          <w:sz w:val="16"/>
          <w:u w:val="none"/>
        </w:rPr>
        <w:t xml:space="preserve"> students’ legitimate </w:t>
      </w:r>
      <w:r>
        <w:rPr>
          <w:b w:val="0"/>
          <w:i w:val="0"/>
          <w:smallCaps w:val="0"/>
          <w:strike w:val="0"/>
          <w:u w:val="single"/>
        </w:rPr>
        <w:t>expectations of privacy</w:t>
      </w:r>
      <w:r>
        <w:rPr>
          <w:b w:val="0"/>
          <w:i w:val="0"/>
          <w:smallCaps w:val="0"/>
          <w:strike w:val="0"/>
          <w:sz w:val="16"/>
          <w:u w:val="none"/>
        </w:rPr>
        <w:t xml:space="preserve"> in the belongings they bring to school and in their persons,52 </w:t>
      </w:r>
      <w:r>
        <w:rPr>
          <w:b w:val="0"/>
          <w:i w:val="0"/>
          <w:smallCaps w:val="0"/>
          <w:strike w:val="0"/>
          <w:u w:val="single"/>
        </w:rPr>
        <w:t>the Court held that these</w:t>
      </w:r>
      <w:r>
        <w:rPr>
          <w:b w:val="0"/>
          <w:i w:val="0"/>
          <w:smallCaps w:val="0"/>
          <w:strike w:val="0"/>
          <w:sz w:val="16"/>
          <w:u w:val="none"/>
        </w:rPr>
        <w:t xml:space="preserve"> expectations of privacy </w:t>
      </w:r>
      <w:r>
        <w:rPr>
          <w:b/>
          <w:i w:val="0"/>
          <w:smallCaps w:val="0"/>
          <w:strike w:val="0"/>
          <w:u w:val="single"/>
        </w:rPr>
        <w:t>must be balanced</w:t>
      </w:r>
      <w:r>
        <w:rPr>
          <w:b w:val="0"/>
          <w:i w:val="0"/>
          <w:smallCaps w:val="0"/>
          <w:strike w:val="0"/>
          <w:u w:val="single"/>
        </w:rPr>
        <w:t xml:space="preserve"> against</w:t>
      </w:r>
      <w:r>
        <w:rPr>
          <w:b w:val="0"/>
          <w:i w:val="0"/>
          <w:smallCaps w:val="0"/>
          <w:strike w:val="0"/>
          <w:sz w:val="16"/>
          <w:u w:val="none"/>
        </w:rPr>
        <w:t xml:space="preserve"> educators’ need to maintain order and </w:t>
      </w:r>
      <w:r>
        <w:rPr>
          <w:b w:val="0"/>
          <w:i w:val="0"/>
          <w:smallCaps w:val="0"/>
          <w:strike w:val="0"/>
          <w:u w:val="single"/>
        </w:rPr>
        <w:t>discipline</w:t>
      </w:r>
      <w:r>
        <w:rPr>
          <w:b w:val="0"/>
          <w:i w:val="0"/>
          <w:smallCaps w:val="0"/>
          <w:strike w:val="0"/>
          <w:sz w:val="16"/>
          <w:u w:val="none"/>
        </w:rPr>
        <w:t xml:space="preserve"> so that learning can take place.53 Accordingly, </w:t>
      </w:r>
      <w:r>
        <w:rPr>
          <w:b w:val="0"/>
          <w:i w:val="0"/>
          <w:smallCaps w:val="0"/>
          <w:strike w:val="0"/>
          <w:u w:val="single"/>
        </w:rPr>
        <w:t>it held that</w:t>
      </w:r>
      <w:r>
        <w:rPr>
          <w:b w:val="0"/>
          <w:i w:val="0"/>
          <w:smallCaps w:val="0"/>
          <w:strike w:val="0"/>
          <w:sz w:val="16"/>
          <w:u w:val="none"/>
        </w:rPr>
        <w:t xml:space="preserve"> school </w:t>
      </w:r>
      <w:r>
        <w:rPr>
          <w:b w:val="0"/>
          <w:i w:val="0"/>
          <w:smallCaps w:val="0"/>
          <w:strike w:val="0"/>
          <w:u w:val="single"/>
        </w:rPr>
        <w:t>officials do not need to obtain a warrant</w:t>
      </w:r>
      <w:r>
        <w:rPr>
          <w:b w:val="0"/>
          <w:i w:val="0"/>
          <w:smallCaps w:val="0"/>
          <w:strike w:val="0"/>
          <w:sz w:val="16"/>
          <w:u w:val="none"/>
        </w:rPr>
        <w:t xml:space="preserve"> before searching a student.54 </w:t>
      </w:r>
      <w:r>
        <w:rPr>
          <w:b w:val="0"/>
          <w:i w:val="0"/>
          <w:smallCaps w:val="0"/>
          <w:strike w:val="0"/>
          <w:u w:val="single"/>
        </w:rPr>
        <w:t>It further held that</w:t>
      </w:r>
      <w:r>
        <w:rPr>
          <w:b w:val="0"/>
          <w:i w:val="0"/>
          <w:smallCaps w:val="0"/>
          <w:strike w:val="0"/>
          <w:sz w:val="16"/>
          <w:u w:val="none"/>
        </w:rPr>
        <w:t xml:space="preserve"> a school official’s </w:t>
      </w:r>
      <w:r>
        <w:rPr>
          <w:b/>
          <w:i w:val="0"/>
          <w:smallCaps w:val="0"/>
          <w:strike w:val="0"/>
          <w:u w:val="single"/>
        </w:rPr>
        <w:t>suspicion of</w:t>
      </w:r>
      <w:r>
        <w:rPr>
          <w:b w:val="0"/>
          <w:i w:val="0"/>
          <w:smallCaps w:val="0"/>
          <w:strike w:val="0"/>
          <w:sz w:val="16"/>
          <w:u w:val="none"/>
        </w:rPr>
        <w:t xml:space="preserve"> student </w:t>
      </w:r>
      <w:r>
        <w:rPr>
          <w:b/>
          <w:i w:val="0"/>
          <w:smallCaps w:val="0"/>
          <w:strike w:val="0"/>
          <w:u w:val="single"/>
        </w:rPr>
        <w:t>wrongdoing</w:t>
      </w:r>
      <w:r>
        <w:rPr>
          <w:b w:val="0"/>
          <w:i w:val="0"/>
          <w:smallCaps w:val="0"/>
          <w:strike w:val="0"/>
          <w:u w:val="single"/>
        </w:rPr>
        <w:t xml:space="preserve"> does not need to rise to </w:t>
      </w:r>
      <w:r>
        <w:rPr>
          <w:b w:val="0"/>
          <w:i w:val="0"/>
          <w:smallCaps w:val="0"/>
          <w:strike w:val="0"/>
          <w:sz w:val="16"/>
          <w:u w:val="none"/>
        </w:rPr>
        <w:t xml:space="preserve">the level of </w:t>
      </w:r>
      <w:r>
        <w:rPr>
          <w:b w:val="0"/>
          <w:i w:val="0"/>
          <w:smallCaps w:val="0"/>
          <w:strike w:val="0"/>
          <w:u w:val="single"/>
        </w:rPr>
        <w:t>probable cause</w:t>
      </w:r>
      <w:r>
        <w:rPr>
          <w:b w:val="0"/>
          <w:i w:val="0"/>
          <w:smallCaps w:val="0"/>
          <w:strike w:val="0"/>
          <w:sz w:val="16"/>
          <w:u w:val="none"/>
        </w:rPr>
        <w:t xml:space="preserve"> before she can conduct a search.55 Rather, </w:t>
      </w:r>
      <w:r>
        <w:rPr>
          <w:b w:val="0"/>
          <w:i w:val="0"/>
          <w:smallCaps w:val="0"/>
          <w:strike w:val="0"/>
          <w:u w:val="single"/>
        </w:rPr>
        <w:t>a court should determine</w:t>
      </w:r>
      <w:r>
        <w:rPr>
          <w:b w:val="0"/>
          <w:i w:val="0"/>
          <w:smallCaps w:val="0"/>
          <w:strike w:val="0"/>
          <w:sz w:val="16"/>
          <w:u w:val="none"/>
        </w:rPr>
        <w:t xml:space="preserve"> whether a search was reasonable under the circumstances </w:t>
      </w:r>
      <w:r>
        <w:rPr>
          <w:b w:val="0"/>
          <w:i w:val="0"/>
          <w:smallCaps w:val="0"/>
          <w:strike w:val="0"/>
          <w:u w:val="single"/>
        </w:rPr>
        <w:t>by applying</w:t>
      </w:r>
      <w:r>
        <w:rPr>
          <w:b w:val="0"/>
          <w:i w:val="0"/>
          <w:smallCaps w:val="0"/>
          <w:strike w:val="0"/>
          <w:sz w:val="16"/>
          <w:u w:val="none"/>
        </w:rPr>
        <w:t xml:space="preserve"> a twofold inquiry: </w:t>
      </w:r>
      <w:r>
        <w:rPr>
          <w:b w:val="0"/>
          <w:i w:val="0"/>
          <w:smallCaps w:val="0"/>
          <w:strike w:val="0"/>
          <w:u w:val="single"/>
        </w:rPr>
        <w:t>(1) “whether the</w:t>
      </w:r>
      <w:r>
        <w:rPr>
          <w:b w:val="0"/>
          <w:i w:val="0"/>
          <w:smallCaps w:val="0"/>
          <w:strike w:val="0"/>
          <w:sz w:val="16"/>
          <w:u w:val="none"/>
        </w:rPr>
        <w:t xml:space="preserve"> . . . </w:t>
      </w:r>
      <w:r>
        <w:rPr>
          <w:b w:val="0"/>
          <w:i w:val="0"/>
          <w:smallCaps w:val="0"/>
          <w:strike w:val="0"/>
          <w:u w:val="single"/>
        </w:rPr>
        <w:t>action was justified</w:t>
      </w:r>
      <w:r>
        <w:rPr>
          <w:b w:val="0"/>
          <w:i w:val="0"/>
          <w:smallCaps w:val="0"/>
          <w:strike w:val="0"/>
          <w:sz w:val="16"/>
          <w:u w:val="none"/>
        </w:rPr>
        <w:t xml:space="preserve"> at its inception,” </w:t>
      </w:r>
      <w:r>
        <w:rPr>
          <w:b w:val="0"/>
          <w:i w:val="0"/>
          <w:smallCaps w:val="0"/>
          <w:strike w:val="0"/>
          <w:u w:val="single"/>
        </w:rPr>
        <w:t>and (2) whether the search “was reasonably related</w:t>
      </w:r>
      <w:r>
        <w:rPr>
          <w:b w:val="0"/>
          <w:i w:val="0"/>
          <w:smallCaps w:val="0"/>
          <w:strike w:val="0"/>
          <w:sz w:val="16"/>
          <w:u w:val="none"/>
        </w:rPr>
        <w:t xml:space="preserve"> in scope </w:t>
      </w:r>
      <w:r>
        <w:rPr>
          <w:b w:val="0"/>
          <w:i w:val="0"/>
          <w:smallCaps w:val="0"/>
          <w:strike w:val="0"/>
          <w:u w:val="single"/>
        </w:rPr>
        <w:t>to</w:t>
      </w:r>
      <w:r>
        <w:rPr>
          <w:b w:val="0"/>
          <w:i w:val="0"/>
          <w:smallCaps w:val="0"/>
          <w:strike w:val="0"/>
          <w:sz w:val="16"/>
          <w:u w:val="none"/>
        </w:rPr>
        <w:t xml:space="preserve"> the circumstances which justified the </w:t>
      </w:r>
      <w:r>
        <w:rPr>
          <w:b w:val="0"/>
          <w:i w:val="0"/>
          <w:smallCaps w:val="0"/>
          <w:strike w:val="0"/>
          <w:u w:val="single"/>
        </w:rPr>
        <w:t>interference</w:t>
      </w:r>
      <w:r>
        <w:rPr>
          <w:b w:val="0"/>
          <w:i w:val="0"/>
          <w:smallCaps w:val="0"/>
          <w:strike w:val="0"/>
          <w:sz w:val="16"/>
          <w:u w:val="none"/>
        </w:rPr>
        <w:t xml:space="preserve"> in the first place.”56 The next U.S. Supreme Court decision to evaluate students’ Fourth Amendment rights, </w:t>
      </w:r>
      <w:r>
        <w:rPr>
          <w:b w:val="0"/>
          <w:i w:val="0"/>
          <w:smallCaps w:val="0"/>
          <w:strike w:val="0"/>
          <w:u w:val="single"/>
        </w:rPr>
        <w:t>Vernonia School District</w:t>
      </w:r>
      <w:r>
        <w:rPr>
          <w:b w:val="0"/>
          <w:i w:val="0"/>
          <w:smallCaps w:val="0"/>
          <w:strike w:val="0"/>
          <w:sz w:val="16"/>
          <w:u w:val="none"/>
        </w:rPr>
        <w:t xml:space="preserve"> 47J v. Acton, 57 involved a very different set of circumstances. Rather than examining the constitutionality of a search performed on an individual student, it </w:t>
      </w:r>
      <w:r>
        <w:rPr>
          <w:b w:val="0"/>
          <w:i w:val="0"/>
          <w:smallCaps w:val="0"/>
          <w:strike w:val="0"/>
          <w:u w:val="single"/>
        </w:rPr>
        <w:t>examined</w:t>
      </w:r>
      <w:r>
        <w:rPr>
          <w:b w:val="0"/>
          <w:i w:val="0"/>
          <w:smallCaps w:val="0"/>
          <w:strike w:val="0"/>
          <w:sz w:val="16"/>
          <w:u w:val="none"/>
        </w:rPr>
        <w:t xml:space="preserve"> the legality of a school district’s random, </w:t>
      </w:r>
      <w:r>
        <w:rPr>
          <w:b/>
          <w:i w:val="0"/>
          <w:smallCaps w:val="0"/>
          <w:strike w:val="0"/>
          <w:u w:val="single"/>
        </w:rPr>
        <w:t>suspicionless</w:t>
      </w:r>
      <w:r>
        <w:rPr>
          <w:b/>
          <w:i w:val="0"/>
          <w:smallCaps w:val="0"/>
          <w:strike w:val="0"/>
          <w:u w:val="single"/>
        </w:rPr>
        <w:t xml:space="preserve"> drug-testing</w:t>
      </w:r>
      <w:r>
        <w:rPr>
          <w:b w:val="0"/>
          <w:i w:val="0"/>
          <w:smallCaps w:val="0"/>
          <w:strike w:val="0"/>
          <w:sz w:val="16"/>
          <w:u w:val="none"/>
        </w:rPr>
        <w:t xml:space="preserve"> program on students participating in interscholastic sports programs.58 In a 6–3 decision authored by Justice Scalia, </w:t>
      </w:r>
      <w:r>
        <w:rPr>
          <w:b w:val="0"/>
          <w:i w:val="0"/>
          <w:smallCaps w:val="0"/>
          <w:strike w:val="0"/>
          <w:u w:val="single"/>
        </w:rPr>
        <w:t>the Court declined to hold that individualized suspicion was essential to conduct a</w:t>
      </w:r>
      <w:r>
        <w:rPr>
          <w:b w:val="0"/>
          <w:i w:val="0"/>
          <w:smallCaps w:val="0"/>
          <w:strike w:val="0"/>
          <w:sz w:val="16"/>
          <w:u w:val="none"/>
        </w:rPr>
        <w:t xml:space="preserve"> lawful </w:t>
      </w:r>
      <w:r>
        <w:rPr>
          <w:b w:val="0"/>
          <w:i w:val="0"/>
          <w:smallCaps w:val="0"/>
          <w:strike w:val="0"/>
          <w:u w:val="single"/>
        </w:rPr>
        <w:t>search</w:t>
      </w:r>
      <w:r>
        <w:rPr>
          <w:b w:val="0"/>
          <w:i w:val="0"/>
          <w:smallCaps w:val="0"/>
          <w:strike w:val="0"/>
          <w:sz w:val="16"/>
          <w:u w:val="none"/>
        </w:rPr>
        <w:t xml:space="preserve">.59 Rather, </w:t>
      </w:r>
      <w:r>
        <w:rPr>
          <w:b w:val="0"/>
          <w:i w:val="0"/>
          <w:smallCaps w:val="0"/>
          <w:strike w:val="0"/>
          <w:u w:val="single"/>
        </w:rPr>
        <w:t>the Court</w:t>
      </w:r>
      <w:r>
        <w:rPr>
          <w:b w:val="0"/>
          <w:i w:val="0"/>
          <w:smallCaps w:val="0"/>
          <w:strike w:val="0"/>
          <w:sz w:val="16"/>
          <w:u w:val="none"/>
        </w:rPr>
        <w:t xml:space="preserve"> held that it </w:t>
      </w:r>
      <w:r>
        <w:rPr>
          <w:b w:val="0"/>
          <w:i w:val="0"/>
          <w:smallCaps w:val="0"/>
          <w:strike w:val="0"/>
          <w:u w:val="single"/>
        </w:rPr>
        <w:t>must balance</w:t>
      </w:r>
      <w:r>
        <w:rPr>
          <w:b w:val="0"/>
          <w:i w:val="0"/>
          <w:smallCaps w:val="0"/>
          <w:strike w:val="0"/>
          <w:sz w:val="16"/>
          <w:u w:val="none"/>
        </w:rPr>
        <w:t xml:space="preserve"> a search’s “</w:t>
      </w:r>
      <w:r>
        <w:rPr>
          <w:b w:val="0"/>
          <w:i w:val="0"/>
          <w:smallCaps w:val="0"/>
          <w:strike w:val="0"/>
          <w:u w:val="single"/>
        </w:rPr>
        <w:t>intrusion</w:t>
      </w:r>
      <w:r>
        <w:rPr>
          <w:b w:val="0"/>
          <w:i w:val="0"/>
          <w:smallCaps w:val="0"/>
          <w:strike w:val="0"/>
          <w:sz w:val="16"/>
          <w:u w:val="none"/>
        </w:rPr>
        <w:t xml:space="preserve"> on the individual’s Fourth Amendment interests </w:t>
      </w:r>
      <w:r>
        <w:rPr>
          <w:b w:val="0"/>
          <w:i w:val="0"/>
          <w:smallCaps w:val="0"/>
          <w:strike w:val="0"/>
          <w:u w:val="single"/>
        </w:rPr>
        <w:t>against</w:t>
      </w:r>
      <w:r>
        <w:rPr>
          <w:b w:val="0"/>
          <w:i w:val="0"/>
          <w:smallCaps w:val="0"/>
          <w:strike w:val="0"/>
          <w:sz w:val="16"/>
          <w:u w:val="none"/>
        </w:rPr>
        <w:t xml:space="preserve"> its </w:t>
      </w:r>
      <w:r>
        <w:rPr>
          <w:b w:val="0"/>
          <w:i w:val="0"/>
          <w:smallCaps w:val="0"/>
          <w:strike w:val="0"/>
          <w:u w:val="single"/>
        </w:rPr>
        <w:t>promotion of legitimate governmental interests</w:t>
      </w:r>
      <w:r>
        <w:rPr>
          <w:b w:val="0"/>
          <w:i w:val="0"/>
          <w:smallCaps w:val="0"/>
          <w:strike w:val="0"/>
          <w:sz w:val="16"/>
          <w:u w:val="none"/>
        </w:rPr>
        <w:t xml:space="preserve">.”60 It then set forth the following three factors for courts to consider: (1) “the scope of the legitimate expectation of privacy at issue;” (2) “the character of the intrusion that is complained of;” and (3) “the nature and immediacy of the governmental concern at issue . . . and the efficacy of this means for meeting it.”61 Evaluating each of these factors, </w:t>
      </w:r>
      <w:r>
        <w:rPr>
          <w:b w:val="0"/>
          <w:i w:val="0"/>
          <w:smallCaps w:val="0"/>
          <w:strike w:val="0"/>
          <w:u w:val="single"/>
        </w:rPr>
        <w:t>the Court</w:t>
      </w:r>
      <w:r>
        <w:rPr>
          <w:b w:val="0"/>
          <w:i w:val="0"/>
          <w:smallCaps w:val="0"/>
          <w:strike w:val="0"/>
          <w:sz w:val="16"/>
          <w:u w:val="none"/>
        </w:rPr>
        <w:t xml:space="preserve"> first </w:t>
      </w:r>
      <w:r>
        <w:rPr>
          <w:b w:val="0"/>
          <w:i w:val="0"/>
          <w:smallCaps w:val="0"/>
          <w:strike w:val="0"/>
          <w:u w:val="single"/>
        </w:rPr>
        <w:t>acknowledged</w:t>
      </w:r>
      <w:r>
        <w:rPr>
          <w:b w:val="0"/>
          <w:i w:val="0"/>
          <w:smallCaps w:val="0"/>
          <w:strike w:val="0"/>
          <w:sz w:val="16"/>
          <w:u w:val="none"/>
        </w:rPr>
        <w:t xml:space="preserve"> that students retain </w:t>
      </w:r>
      <w:r>
        <w:rPr>
          <w:b w:val="0"/>
          <w:i w:val="0"/>
          <w:smallCaps w:val="0"/>
          <w:strike w:val="0"/>
          <w:u w:val="single"/>
        </w:rPr>
        <w:t>an expectation of privacy</w:t>
      </w:r>
      <w:r>
        <w:rPr>
          <w:b w:val="0"/>
          <w:i w:val="0"/>
          <w:smallCaps w:val="0"/>
          <w:strike w:val="0"/>
          <w:sz w:val="16"/>
          <w:u w:val="none"/>
        </w:rPr>
        <w:t xml:space="preserve"> while at school, </w:t>
      </w:r>
      <w:r>
        <w:rPr>
          <w:b w:val="0"/>
          <w:i w:val="0"/>
          <w:smallCaps w:val="0"/>
          <w:strike w:val="0"/>
          <w:u w:val="single"/>
        </w:rPr>
        <w:t xml:space="preserve">but explained that </w:t>
      </w:r>
      <w:r>
        <w:rPr>
          <w:b/>
          <w:i w:val="0"/>
          <w:smallCaps w:val="0"/>
          <w:strike w:val="0"/>
          <w:u w:val="single"/>
        </w:rPr>
        <w:t>the scope of</w:t>
      </w:r>
      <w:r>
        <w:rPr>
          <w:b w:val="0"/>
          <w:i w:val="0"/>
          <w:smallCaps w:val="0"/>
          <w:strike w:val="0"/>
          <w:sz w:val="16"/>
          <w:u w:val="none"/>
        </w:rPr>
        <w:t xml:space="preserve"> their </w:t>
      </w:r>
      <w:r>
        <w:rPr>
          <w:b/>
          <w:i w:val="0"/>
          <w:smallCaps w:val="0"/>
          <w:strike w:val="0"/>
          <w:u w:val="single"/>
        </w:rPr>
        <w:t>Fourth Amendment rights</w:t>
      </w:r>
      <w:r>
        <w:rPr>
          <w:b w:val="0"/>
          <w:i w:val="0"/>
          <w:smallCaps w:val="0"/>
          <w:strike w:val="0"/>
          <w:u w:val="single"/>
        </w:rPr>
        <w:t xml:space="preserve"> is “different in</w:t>
      </w:r>
      <w:r>
        <w:rPr>
          <w:b w:val="0"/>
          <w:i w:val="0"/>
          <w:smallCaps w:val="0"/>
          <w:strike w:val="0"/>
          <w:sz w:val="16"/>
          <w:u w:val="none"/>
        </w:rPr>
        <w:t xml:space="preserve"> public </w:t>
      </w:r>
      <w:r>
        <w:rPr>
          <w:b w:val="0"/>
          <w:i w:val="0"/>
          <w:smallCaps w:val="0"/>
          <w:strike w:val="0"/>
          <w:u w:val="single"/>
        </w:rPr>
        <w:t>schools than elsewhere”</w:t>
      </w:r>
      <w:r>
        <w:rPr>
          <w:b w:val="0"/>
          <w:i w:val="0"/>
          <w:smallCaps w:val="0"/>
          <w:strike w:val="0"/>
          <w:sz w:val="16"/>
          <w:u w:val="none"/>
        </w:rPr>
        <w:t xml:space="preserve"> because of “the schools’ custodial and tutelary responsibility for children.”62 </w:t>
      </w:r>
      <w:r>
        <w:rPr>
          <w:b w:val="0"/>
          <w:i w:val="0"/>
          <w:smallCaps w:val="0"/>
          <w:strike w:val="0"/>
          <w:u w:val="single"/>
        </w:rPr>
        <w:t>The Court reasoned</w:t>
      </w:r>
      <w:r>
        <w:rPr>
          <w:b w:val="0"/>
          <w:i w:val="0"/>
          <w:smallCaps w:val="0"/>
          <w:strike w:val="0"/>
          <w:sz w:val="16"/>
          <w:u w:val="none"/>
        </w:rPr>
        <w:t xml:space="preserve"> that because </w:t>
      </w:r>
      <w:r>
        <w:rPr>
          <w:b w:val="0"/>
          <w:i w:val="0"/>
          <w:smallCaps w:val="0"/>
          <w:strike w:val="0"/>
          <w:highlight w:val="cyan"/>
          <w:u w:val="single"/>
        </w:rPr>
        <w:t xml:space="preserve">students must </w:t>
      </w:r>
      <w:r>
        <w:rPr>
          <w:b/>
          <w:i w:val="0"/>
          <w:smallCaps w:val="0"/>
          <w:strike w:val="0"/>
          <w:highlight w:val="cyan"/>
          <w:u w:val="single"/>
        </w:rPr>
        <w:t>submit to</w:t>
      </w:r>
      <w:r>
        <w:rPr>
          <w:b w:val="0"/>
          <w:i w:val="0"/>
          <w:smallCaps w:val="0"/>
          <w:strike w:val="0"/>
          <w:sz w:val="16"/>
          <w:u w:val="none"/>
        </w:rPr>
        <w:t xml:space="preserve"> various physical </w:t>
      </w:r>
      <w:r>
        <w:rPr>
          <w:b/>
          <w:i w:val="0"/>
          <w:smallCaps w:val="0"/>
          <w:strike w:val="0"/>
          <w:highlight w:val="cyan"/>
          <w:u w:val="single"/>
        </w:rPr>
        <w:t>examinations</w:t>
      </w:r>
      <w:r>
        <w:rPr>
          <w:b w:val="0"/>
          <w:i w:val="0"/>
          <w:smallCaps w:val="0"/>
          <w:strike w:val="0"/>
          <w:sz w:val="16"/>
          <w:u w:val="none"/>
        </w:rPr>
        <w:t xml:space="preserve">, including vision, hearing, dental, dermatological, and scoliosis screenings, their </w:t>
      </w:r>
      <w:r>
        <w:rPr>
          <w:b w:val="0"/>
          <w:i w:val="0"/>
          <w:smallCaps w:val="0"/>
          <w:strike w:val="0"/>
          <w:u w:val="single"/>
        </w:rPr>
        <w:t>expectations of privacy in schools</w:t>
      </w:r>
      <w:r>
        <w:rPr>
          <w:b w:val="0"/>
          <w:i w:val="0"/>
          <w:smallCaps w:val="0"/>
          <w:strike w:val="0"/>
          <w:sz w:val="16"/>
          <w:u w:val="none"/>
        </w:rPr>
        <w:t>, “[p]</w:t>
      </w:r>
      <w:r>
        <w:rPr>
          <w:b w:val="0"/>
          <w:i w:val="0"/>
          <w:smallCaps w:val="0"/>
          <w:strike w:val="0"/>
          <w:sz w:val="16"/>
          <w:u w:val="none"/>
        </w:rPr>
        <w:t>articularly</w:t>
      </w:r>
      <w:r>
        <w:rPr>
          <w:b w:val="0"/>
          <w:i w:val="0"/>
          <w:smallCaps w:val="0"/>
          <w:strike w:val="0"/>
          <w:sz w:val="16"/>
          <w:u w:val="none"/>
        </w:rPr>
        <w:t xml:space="preserve"> with regard to medical examinations and procedures,” </w:t>
      </w:r>
      <w:r>
        <w:rPr>
          <w:b w:val="0"/>
          <w:i w:val="0"/>
          <w:smallCaps w:val="0"/>
          <w:strike w:val="0"/>
          <w:u w:val="single"/>
        </w:rPr>
        <w:t>are reduced</w:t>
      </w:r>
      <w:r>
        <w:rPr>
          <w:b w:val="0"/>
          <w:i w:val="0"/>
          <w:smallCaps w:val="0"/>
          <w:strike w:val="0"/>
          <w:sz w:val="16"/>
          <w:u w:val="none"/>
        </w:rPr>
        <w:t xml:space="preserve">.63 Second, </w:t>
      </w:r>
      <w:r>
        <w:rPr>
          <w:b w:val="0"/>
          <w:i w:val="0"/>
          <w:smallCaps w:val="0"/>
          <w:strike w:val="0"/>
          <w:u w:val="single"/>
        </w:rPr>
        <w:t>the Court concluded</w:t>
      </w:r>
      <w:r>
        <w:rPr>
          <w:b w:val="0"/>
          <w:i w:val="0"/>
          <w:smallCaps w:val="0"/>
          <w:strike w:val="0"/>
          <w:sz w:val="16"/>
          <w:u w:val="none"/>
        </w:rPr>
        <w:t xml:space="preserve"> that the </w:t>
      </w:r>
      <w:r>
        <w:rPr>
          <w:b w:val="0"/>
          <w:i w:val="0"/>
          <w:smallCaps w:val="0"/>
          <w:strike w:val="0"/>
          <w:u w:val="single"/>
        </w:rPr>
        <w:t>drug tests were minimally intrusive</w:t>
      </w:r>
      <w:r>
        <w:rPr>
          <w:b w:val="0"/>
          <w:i w:val="0"/>
          <w:smallCaps w:val="0"/>
          <w:strike w:val="0"/>
          <w:sz w:val="16"/>
          <w:u w:val="none"/>
        </w:rPr>
        <w:t xml:space="preserve"> because drug testing resembled conditions that students often face when using public restrooms; their purpose was limited only to ascertain whether a student athlete was using drugs, and the test results were disclosed only to a limited number of school officials, not law enforcement officers.64 Third, the Court concluded that the school district’s interest in deterring student drug use, especially among student athletes, was important in light of drugs’ physical, psychological, and addictive effects.65 The Court also concluded that the school district’s concern was immediate because “a large segment of the student body, particularly those involved in interscholastic athletics, was in a state of rebellion . . . [which] was being fueled by alcohol and drug abuse.”66 Thus, according to the Court, </w:t>
      </w:r>
      <w:r>
        <w:rPr>
          <w:b w:val="0"/>
          <w:i w:val="0"/>
          <w:smallCaps w:val="0"/>
          <w:strike w:val="0"/>
          <w:highlight w:val="cyan"/>
          <w:u w:val="single"/>
        </w:rPr>
        <w:t>these</w:t>
      </w:r>
      <w:r>
        <w:rPr>
          <w:b w:val="0"/>
          <w:i w:val="0"/>
          <w:smallCaps w:val="0"/>
          <w:strike w:val="0"/>
          <w:u w:val="single"/>
        </w:rPr>
        <w:t xml:space="preserve"> considerations </w:t>
      </w:r>
      <w:r>
        <w:rPr>
          <w:b/>
          <w:i w:val="0"/>
          <w:smallCaps w:val="0"/>
          <w:strike w:val="0"/>
          <w:highlight w:val="cyan"/>
          <w:u w:val="single"/>
        </w:rPr>
        <w:t>outweighed any privacy rights</w:t>
      </w:r>
      <w:r>
        <w:rPr>
          <w:b w:val="0"/>
          <w:i w:val="0"/>
          <w:smallCaps w:val="0"/>
          <w:strike w:val="0"/>
          <w:sz w:val="16"/>
          <w:u w:val="none"/>
        </w:rPr>
        <w:t xml:space="preserve"> those students possessed.67 Seven years later, in Board of Education v. Earls, the Court again evaluated the constitutionality of a random, </w:t>
      </w:r>
      <w:r>
        <w:rPr>
          <w:b w:val="0"/>
          <w:i w:val="0"/>
          <w:smallCaps w:val="0"/>
          <w:strike w:val="0"/>
          <w:sz w:val="16"/>
          <w:u w:val="none"/>
        </w:rPr>
        <w:t>suspicionless</w:t>
      </w:r>
      <w:r>
        <w:rPr>
          <w:b w:val="0"/>
          <w:i w:val="0"/>
          <w:smallCaps w:val="0"/>
          <w:strike w:val="0"/>
          <w:sz w:val="16"/>
          <w:u w:val="none"/>
        </w:rPr>
        <w:t xml:space="preserve"> drug-</w:t>
      </w:r>
      <w:r>
        <w:rPr>
          <w:b w:val="0"/>
          <w:i w:val="0"/>
          <w:smallCaps w:val="0"/>
          <w:strike w:val="0"/>
          <w:sz w:val="16"/>
          <w:u w:val="none"/>
        </w:rPr>
        <w:t>testing</w:t>
      </w:r>
      <w:r>
        <w:rPr>
          <w:b w:val="0"/>
          <w:i w:val="0"/>
          <w:smallCaps w:val="0"/>
          <w:strike w:val="0"/>
          <w:sz w:val="16"/>
          <w:u w:val="none"/>
        </w:rPr>
        <w:t xml:space="preserve"> program.68 This drug-testing program, however, was broader than the drug-testing program in Acton because it involved all students participating in extracurricular activities, not just those involved in student athletics.69 </w:t>
      </w:r>
      <w:r>
        <w:rPr>
          <w:b w:val="0"/>
          <w:i w:val="0"/>
          <w:smallCaps w:val="0"/>
          <w:strike w:val="0"/>
          <w:u w:val="single"/>
        </w:rPr>
        <w:t>The</w:t>
      </w:r>
      <w:r>
        <w:rPr>
          <w:b w:val="0"/>
          <w:i w:val="0"/>
          <w:smallCaps w:val="0"/>
          <w:strike w:val="0"/>
          <w:sz w:val="16"/>
          <w:u w:val="none"/>
        </w:rPr>
        <w:t xml:space="preserve"> United States </w:t>
      </w:r>
      <w:r>
        <w:rPr>
          <w:b/>
          <w:i w:val="0"/>
          <w:smallCaps w:val="0"/>
          <w:strike w:val="0"/>
          <w:u w:val="single"/>
        </w:rPr>
        <w:t>Court of Appeals</w:t>
      </w:r>
      <w:r>
        <w:rPr>
          <w:b w:val="0"/>
          <w:i w:val="0"/>
          <w:smallCaps w:val="0"/>
          <w:strike w:val="0"/>
          <w:sz w:val="16"/>
          <w:u w:val="none"/>
        </w:rPr>
        <w:t xml:space="preserve"> for the Tenth Circuit </w:t>
      </w:r>
      <w:r>
        <w:rPr>
          <w:b w:val="0"/>
          <w:i w:val="0"/>
          <w:smallCaps w:val="0"/>
          <w:strike w:val="0"/>
          <w:u w:val="single"/>
        </w:rPr>
        <w:t>determined that the school district’s</w:t>
      </w:r>
      <w:r>
        <w:rPr>
          <w:b w:val="0"/>
          <w:i w:val="0"/>
          <w:smallCaps w:val="0"/>
          <w:strike w:val="0"/>
          <w:sz w:val="16"/>
          <w:u w:val="none"/>
        </w:rPr>
        <w:t xml:space="preserve"> random, </w:t>
      </w:r>
      <w:r>
        <w:rPr>
          <w:b w:val="0"/>
          <w:i w:val="0"/>
          <w:smallCaps w:val="0"/>
          <w:strike w:val="0"/>
          <w:sz w:val="16"/>
          <w:u w:val="none"/>
        </w:rPr>
        <w:t>suspicionless</w:t>
      </w:r>
      <w:r>
        <w:rPr>
          <w:b w:val="0"/>
          <w:i w:val="0"/>
          <w:smallCaps w:val="0"/>
          <w:strike w:val="0"/>
          <w:sz w:val="16"/>
          <w:u w:val="none"/>
        </w:rPr>
        <w:t xml:space="preserve"> </w:t>
      </w:r>
      <w:r>
        <w:rPr>
          <w:b w:val="0"/>
          <w:i w:val="0"/>
          <w:smallCaps w:val="0"/>
          <w:strike w:val="0"/>
          <w:u w:val="single"/>
        </w:rPr>
        <w:t xml:space="preserve">drug-testing policy </w:t>
      </w:r>
      <w:r>
        <w:rPr>
          <w:b/>
          <w:i w:val="0"/>
          <w:smallCaps w:val="0"/>
          <w:strike w:val="0"/>
          <w:u w:val="single"/>
        </w:rPr>
        <w:t>violated the Fourth Amendmen</w:t>
      </w:r>
      <w:r>
        <w:rPr>
          <w:b w:val="0"/>
          <w:i w:val="0"/>
          <w:smallCaps w:val="0"/>
          <w:strike w:val="0"/>
          <w:u w:val="single"/>
        </w:rPr>
        <w:t>t</w:t>
      </w:r>
      <w:r>
        <w:rPr>
          <w:b w:val="0"/>
          <w:i w:val="0"/>
          <w:smallCaps w:val="0"/>
          <w:strike w:val="0"/>
          <w:sz w:val="16"/>
          <w:u w:val="none"/>
        </w:rPr>
        <w:t xml:space="preserve"> because the school district had not demonstrated that there was an identifiable drug abuse problem among students who participated in extracurricular activities.70 </w:t>
      </w:r>
      <w:r>
        <w:rPr>
          <w:b w:val="0"/>
          <w:i w:val="0"/>
          <w:smallCaps w:val="0"/>
          <w:strike w:val="0"/>
          <w:highlight w:val="cyan"/>
          <w:u w:val="single"/>
        </w:rPr>
        <w:t>The</w:t>
      </w:r>
      <w:r>
        <w:rPr>
          <w:b w:val="0"/>
          <w:i w:val="0"/>
          <w:smallCaps w:val="0"/>
          <w:strike w:val="0"/>
          <w:sz w:val="16"/>
          <w:u w:val="none"/>
        </w:rPr>
        <w:t xml:space="preserve"> U.S. </w:t>
      </w:r>
      <w:r>
        <w:rPr>
          <w:b w:val="0"/>
          <w:i w:val="0"/>
          <w:smallCaps w:val="0"/>
          <w:strike w:val="0"/>
          <w:highlight w:val="cyan"/>
          <w:u w:val="single"/>
        </w:rPr>
        <w:t>Supreme Court</w:t>
      </w:r>
      <w:r>
        <w:rPr>
          <w:b w:val="0"/>
          <w:i w:val="0"/>
          <w:smallCaps w:val="0"/>
          <w:strike w:val="0"/>
          <w:sz w:val="16"/>
          <w:u w:val="none"/>
        </w:rPr>
        <w:t xml:space="preserve">, however, </w:t>
      </w:r>
      <w:r>
        <w:rPr>
          <w:b/>
          <w:i w:val="0"/>
          <w:smallCaps w:val="0"/>
          <w:strike w:val="0"/>
          <w:highlight w:val="cyan"/>
          <w:u w:val="single"/>
        </w:rPr>
        <w:t>reversed the Tenth Circuit</w:t>
      </w:r>
      <w:r>
        <w:rPr>
          <w:b w:val="0"/>
          <w:i w:val="0"/>
          <w:smallCaps w:val="0"/>
          <w:strike w:val="0"/>
          <w:sz w:val="16"/>
          <w:u w:val="none"/>
        </w:rPr>
        <w:t xml:space="preserve"> in a 5–4 decision authored by Justice Thomas.71 The Court evaluated the three factors outlined in Acton and largely reached the same conclusions.72 However, </w:t>
      </w:r>
      <w:r>
        <w:rPr>
          <w:b w:val="0"/>
          <w:i w:val="0"/>
          <w:smallCaps w:val="0"/>
          <w:strike w:val="0"/>
          <w:u w:val="single"/>
        </w:rPr>
        <w:t>the Court’s</w:t>
      </w:r>
      <w:r>
        <w:rPr>
          <w:b w:val="0"/>
          <w:i w:val="0"/>
          <w:smallCaps w:val="0"/>
          <w:strike w:val="0"/>
          <w:u w:val="single"/>
        </w:rPr>
        <w:t xml:space="preserve"> holding was </w:t>
      </w:r>
      <w:r>
        <w:rPr>
          <w:b/>
          <w:i w:val="0"/>
          <w:smallCaps w:val="0"/>
          <w:strike w:val="0"/>
          <w:u w:val="single"/>
        </w:rPr>
        <w:t>broader</w:t>
      </w:r>
      <w:r>
        <w:rPr>
          <w:b w:val="0"/>
          <w:i w:val="0"/>
          <w:smallCaps w:val="0"/>
          <w:strike w:val="0"/>
          <w:sz w:val="16"/>
          <w:u w:val="none"/>
        </w:rPr>
        <w:t xml:space="preserve"> than its holding in Acton. While the Court noted that the school district “presented specific evidence of drug use,”73 it also held that it was unnecessary for the school district to provide evidence of a drug abuse problem before imposing a </w:t>
      </w:r>
      <w:r>
        <w:rPr>
          <w:b w:val="0"/>
          <w:i w:val="0"/>
          <w:smallCaps w:val="0"/>
          <w:strike w:val="0"/>
          <w:sz w:val="16"/>
          <w:u w:val="none"/>
        </w:rPr>
        <w:t>suspicionless</w:t>
      </w:r>
      <w:r>
        <w:rPr>
          <w:b w:val="0"/>
          <w:i w:val="0"/>
          <w:smallCaps w:val="0"/>
          <w:strike w:val="0"/>
          <w:sz w:val="16"/>
          <w:u w:val="none"/>
        </w:rPr>
        <w:t xml:space="preserve"> drug-testing policy.74 </w:t>
      </w:r>
      <w:r>
        <w:rPr>
          <w:b w:val="0"/>
          <w:i w:val="0"/>
          <w:smallCaps w:val="0"/>
          <w:strike w:val="0"/>
          <w:u w:val="single"/>
        </w:rPr>
        <w:t>The Court reasoned</w:t>
      </w:r>
      <w:r>
        <w:rPr>
          <w:b w:val="0"/>
          <w:i w:val="0"/>
          <w:smallCaps w:val="0"/>
          <w:strike w:val="0"/>
          <w:sz w:val="16"/>
          <w:u w:val="none"/>
        </w:rPr>
        <w:t xml:space="preserve"> that </w:t>
      </w:r>
      <w:r>
        <w:rPr>
          <w:b w:val="0"/>
          <w:i w:val="0"/>
          <w:smallCaps w:val="0"/>
          <w:strike w:val="0"/>
          <w:u w:val="single"/>
        </w:rPr>
        <w:t>the</w:t>
      </w:r>
      <w:r>
        <w:rPr>
          <w:b w:val="0"/>
          <w:i w:val="0"/>
          <w:smallCaps w:val="0"/>
          <w:strike w:val="0"/>
          <w:sz w:val="16"/>
          <w:u w:val="none"/>
        </w:rPr>
        <w:t xml:space="preserve"> school </w:t>
      </w:r>
      <w:r>
        <w:rPr>
          <w:b w:val="0"/>
          <w:i w:val="0"/>
          <w:smallCaps w:val="0"/>
          <w:strike w:val="0"/>
          <w:u w:val="single"/>
        </w:rPr>
        <w:t>district’s program complied</w:t>
      </w:r>
      <w:r>
        <w:rPr>
          <w:b w:val="0"/>
          <w:i w:val="0"/>
          <w:smallCaps w:val="0"/>
          <w:strike w:val="0"/>
          <w:sz w:val="16"/>
          <w:u w:val="none"/>
        </w:rPr>
        <w:t xml:space="preserve"> with Fourth Amendment jurisprudence </w:t>
      </w:r>
      <w:r>
        <w:rPr>
          <w:b w:val="0"/>
          <w:i w:val="0"/>
          <w:smallCaps w:val="0"/>
          <w:strike w:val="0"/>
          <w:u w:val="single"/>
        </w:rPr>
        <w:t xml:space="preserve">because </w:t>
      </w:r>
      <w:r>
        <w:rPr>
          <w:b w:val="0"/>
          <w:i w:val="0"/>
          <w:smallCaps w:val="0"/>
          <w:strike w:val="0"/>
          <w:highlight w:val="cyan"/>
          <w:u w:val="single"/>
        </w:rPr>
        <w:t>“the nationwide</w:t>
      </w:r>
      <w:r>
        <w:rPr>
          <w:b w:val="0"/>
          <w:i w:val="0"/>
          <w:smallCaps w:val="0"/>
          <w:strike w:val="0"/>
          <w:u w:val="single"/>
        </w:rPr>
        <w:t xml:space="preserve"> drug </w:t>
      </w:r>
      <w:r>
        <w:rPr>
          <w:b w:val="0"/>
          <w:i w:val="0"/>
          <w:smallCaps w:val="0"/>
          <w:strike w:val="0"/>
          <w:highlight w:val="cyan"/>
          <w:u w:val="single"/>
        </w:rPr>
        <w:t xml:space="preserve">epidemic makes the </w:t>
      </w:r>
      <w:r>
        <w:rPr>
          <w:b/>
          <w:i w:val="0"/>
          <w:smallCaps w:val="0"/>
          <w:strike w:val="0"/>
          <w:highlight w:val="cyan"/>
          <w:u w:val="single"/>
        </w:rPr>
        <w:t>war against drugs</w:t>
      </w:r>
      <w:r>
        <w:rPr>
          <w:b w:val="0"/>
          <w:i w:val="0"/>
          <w:smallCaps w:val="0"/>
          <w:strike w:val="0"/>
          <w:u w:val="single"/>
        </w:rPr>
        <w:t xml:space="preserve"> a</w:t>
      </w:r>
      <w:r>
        <w:rPr>
          <w:b w:val="0"/>
          <w:i w:val="0"/>
          <w:smallCaps w:val="0"/>
          <w:strike w:val="0"/>
          <w:sz w:val="16"/>
          <w:u w:val="none"/>
        </w:rPr>
        <w:t xml:space="preserve"> pressing </w:t>
      </w:r>
      <w:r>
        <w:rPr>
          <w:b w:val="0"/>
          <w:i w:val="0"/>
          <w:smallCaps w:val="0"/>
          <w:strike w:val="0"/>
          <w:u w:val="single"/>
        </w:rPr>
        <w:t xml:space="preserve">concern </w:t>
      </w:r>
      <w:r>
        <w:rPr>
          <w:b w:val="0"/>
          <w:i w:val="0"/>
          <w:smallCaps w:val="0"/>
          <w:strike w:val="0"/>
          <w:highlight w:val="cyan"/>
          <w:u w:val="single"/>
        </w:rPr>
        <w:t xml:space="preserve">in </w:t>
      </w:r>
      <w:r>
        <w:rPr>
          <w:b/>
          <w:i w:val="0"/>
          <w:smallCaps w:val="0"/>
          <w:strike w:val="0"/>
          <w:highlight w:val="cyan"/>
          <w:u w:val="single"/>
        </w:rPr>
        <w:t>every school.”</w:t>
      </w:r>
      <w:r>
        <w:rPr>
          <w:b w:val="0"/>
          <w:i w:val="0"/>
          <w:smallCaps w:val="0"/>
          <w:strike w:val="0"/>
          <w:sz w:val="16"/>
          <w:u w:val="none"/>
        </w:rPr>
        <w:t xml:space="preserve">75 </w:t>
      </w:r>
      <w:r>
        <w:rPr>
          <w:b w:val="0"/>
          <w:i w:val="0"/>
          <w:smallCaps w:val="0"/>
          <w:strike w:val="0"/>
          <w:u w:val="single"/>
        </w:rPr>
        <w:t xml:space="preserve">These </w:t>
      </w:r>
      <w:r>
        <w:rPr>
          <w:b w:val="0"/>
          <w:i w:val="0"/>
          <w:smallCaps w:val="0"/>
          <w:strike w:val="0"/>
          <w:highlight w:val="cyan"/>
          <w:u w:val="single"/>
        </w:rPr>
        <w:t>decisions</w:t>
      </w:r>
      <w:r>
        <w:rPr>
          <w:b w:val="0"/>
          <w:i w:val="0"/>
          <w:smallCaps w:val="0"/>
          <w:strike w:val="0"/>
          <w:sz w:val="16"/>
          <w:u w:val="none"/>
        </w:rPr>
        <w:t xml:space="preserve"> have </w:t>
      </w:r>
      <w:r>
        <w:rPr>
          <w:b/>
          <w:i w:val="0"/>
          <w:smallCaps w:val="0"/>
          <w:strike w:val="0"/>
          <w:highlight w:val="cyan"/>
          <w:u w:val="single"/>
        </w:rPr>
        <w:t>paved the way</w:t>
      </w:r>
      <w:r>
        <w:rPr>
          <w:b w:val="0"/>
          <w:i w:val="0"/>
          <w:smallCaps w:val="0"/>
          <w:strike w:val="0"/>
          <w:highlight w:val="cyan"/>
          <w:u w:val="single"/>
        </w:rPr>
        <w:t xml:space="preserve"> for</w:t>
      </w:r>
      <w:r>
        <w:rPr>
          <w:b w:val="0"/>
          <w:i w:val="0"/>
          <w:smallCaps w:val="0"/>
          <w:strike w:val="0"/>
          <w:u w:val="single"/>
        </w:rPr>
        <w:t xml:space="preserve"> school officials to legally employ </w:t>
      </w:r>
      <w:r>
        <w:rPr>
          <w:b w:val="0"/>
          <w:i w:val="0"/>
          <w:smallCaps w:val="0"/>
          <w:strike w:val="0"/>
          <w:highlight w:val="cyan"/>
          <w:u w:val="single"/>
        </w:rPr>
        <w:t xml:space="preserve">an </w:t>
      </w:r>
      <w:r>
        <w:rPr>
          <w:b/>
          <w:i w:val="0"/>
          <w:smallCaps w:val="0"/>
          <w:strike w:val="0"/>
          <w:highlight w:val="cyan"/>
          <w:u w:val="single"/>
        </w:rPr>
        <w:t>array of</w:t>
      </w:r>
      <w:r>
        <w:rPr>
          <w:b/>
          <w:i w:val="0"/>
          <w:smallCaps w:val="0"/>
          <w:strike w:val="0"/>
          <w:u w:val="single"/>
        </w:rPr>
        <w:t xml:space="preserve"> search </w:t>
      </w:r>
      <w:r>
        <w:rPr>
          <w:b/>
          <w:i w:val="0"/>
          <w:smallCaps w:val="0"/>
          <w:strike w:val="0"/>
          <w:highlight w:val="cyan"/>
          <w:u w:val="single"/>
        </w:rPr>
        <w:t>practices</w:t>
      </w:r>
      <w:r>
        <w:rPr>
          <w:b w:val="0"/>
          <w:i w:val="0"/>
          <w:smallCaps w:val="0"/>
          <w:strike w:val="0"/>
          <w:highlight w:val="cyan"/>
          <w:u w:val="single"/>
        </w:rPr>
        <w:t>, including</w:t>
      </w:r>
      <w:r>
        <w:rPr>
          <w:b w:val="0"/>
          <w:i w:val="0"/>
          <w:smallCaps w:val="0"/>
          <w:strike w:val="0"/>
          <w:sz w:val="16"/>
          <w:u w:val="none"/>
        </w:rPr>
        <w:t xml:space="preserve"> performing random, </w:t>
      </w:r>
      <w:r>
        <w:rPr>
          <w:b w:val="0"/>
          <w:i w:val="0"/>
          <w:smallCaps w:val="0"/>
          <w:strike w:val="0"/>
          <w:u w:val="single"/>
        </w:rPr>
        <w:t>suspicionless</w:t>
      </w:r>
      <w:r>
        <w:rPr>
          <w:b w:val="0"/>
          <w:i w:val="0"/>
          <w:smallCaps w:val="0"/>
          <w:strike w:val="0"/>
          <w:u w:val="single"/>
        </w:rPr>
        <w:t xml:space="preserve"> </w:t>
      </w:r>
      <w:r>
        <w:rPr>
          <w:b w:val="0"/>
          <w:i w:val="0"/>
          <w:smallCaps w:val="0"/>
          <w:strike w:val="0"/>
          <w:highlight w:val="cyan"/>
          <w:u w:val="single"/>
        </w:rPr>
        <w:t>searches</w:t>
      </w:r>
      <w:r>
        <w:rPr>
          <w:b w:val="0"/>
          <w:i w:val="0"/>
          <w:smallCaps w:val="0"/>
          <w:strike w:val="0"/>
          <w:sz w:val="16"/>
          <w:u w:val="none"/>
        </w:rPr>
        <w:t xml:space="preserve"> of students in forms other than random drug tests.76 For example, based on this precedent, lower courts have justified the use of </w:t>
      </w:r>
      <w:r>
        <w:rPr>
          <w:b w:val="0"/>
          <w:i w:val="0"/>
          <w:smallCaps w:val="0"/>
          <w:strike w:val="0"/>
          <w:u w:val="single"/>
        </w:rPr>
        <w:t xml:space="preserve">metal </w:t>
      </w:r>
      <w:r>
        <w:rPr>
          <w:b w:val="0"/>
          <w:i w:val="0"/>
          <w:smallCaps w:val="0"/>
          <w:strike w:val="0"/>
          <w:highlight w:val="cyan"/>
          <w:u w:val="single"/>
        </w:rPr>
        <w:t>detectors</w:t>
      </w:r>
      <w:r>
        <w:rPr>
          <w:b w:val="0"/>
          <w:i w:val="0"/>
          <w:smallCaps w:val="0"/>
          <w:strike w:val="0"/>
          <w:sz w:val="16"/>
          <w:u w:val="none"/>
        </w:rPr>
        <w:t xml:space="preserve"> in schools77 and </w:t>
      </w:r>
      <w:r>
        <w:rPr>
          <w:b w:val="0"/>
          <w:i w:val="0"/>
          <w:smallCaps w:val="0"/>
          <w:strike w:val="0"/>
          <w:u w:val="single"/>
        </w:rPr>
        <w:t>searching through</w:t>
      </w:r>
      <w:r>
        <w:rPr>
          <w:b w:val="0"/>
          <w:i w:val="0"/>
          <w:smallCaps w:val="0"/>
          <w:strike w:val="0"/>
          <w:sz w:val="16"/>
          <w:u w:val="none"/>
        </w:rPr>
        <w:t xml:space="preserve"> students’ </w:t>
      </w:r>
      <w:r>
        <w:rPr>
          <w:b w:val="0"/>
          <w:i w:val="0"/>
          <w:smallCaps w:val="0"/>
          <w:strike w:val="0"/>
          <w:u w:val="single"/>
        </w:rPr>
        <w:t>lockers</w:t>
      </w:r>
      <w:r>
        <w:rPr>
          <w:b w:val="0"/>
          <w:i w:val="0"/>
          <w:smallCaps w:val="0"/>
          <w:strike w:val="0"/>
          <w:sz w:val="16"/>
          <w:u w:val="none"/>
        </w:rPr>
        <w:t xml:space="preserve">.78 Moreover, </w:t>
      </w:r>
      <w:r>
        <w:rPr>
          <w:b w:val="0"/>
          <w:i w:val="0"/>
          <w:smallCaps w:val="0"/>
          <w:strike w:val="0"/>
          <w:u w:val="single"/>
        </w:rPr>
        <w:t xml:space="preserve">there are </w:t>
      </w:r>
      <w:r>
        <w:rPr>
          <w:b/>
          <w:i w:val="0"/>
          <w:smallCaps w:val="0"/>
          <w:strike w:val="0"/>
          <w:u w:val="single"/>
        </w:rPr>
        <w:t>no protections</w:t>
      </w:r>
      <w:r>
        <w:rPr>
          <w:b w:val="0"/>
          <w:i w:val="0"/>
          <w:smallCaps w:val="0"/>
          <w:strike w:val="0"/>
          <w:u w:val="single"/>
        </w:rPr>
        <w:t xml:space="preserve"> against</w:t>
      </w:r>
      <w:r>
        <w:rPr>
          <w:b w:val="0"/>
          <w:i w:val="0"/>
          <w:smallCaps w:val="0"/>
          <w:strike w:val="0"/>
          <w:sz w:val="16"/>
          <w:u w:val="none"/>
        </w:rPr>
        <w:t xml:space="preserve"> school officials’ use of </w:t>
      </w:r>
      <w:r>
        <w:rPr>
          <w:b/>
          <w:i w:val="0"/>
          <w:smallCaps w:val="0"/>
          <w:strike w:val="0"/>
          <w:u w:val="single"/>
        </w:rPr>
        <w:t xml:space="preserve">a combination of </w:t>
      </w:r>
      <w:r>
        <w:rPr>
          <w:b/>
          <w:i w:val="0"/>
          <w:smallCaps w:val="0"/>
          <w:strike w:val="0"/>
          <w:highlight w:val="cyan"/>
          <w:u w:val="single"/>
        </w:rPr>
        <w:t>security measures</w:t>
      </w:r>
      <w:r>
        <w:rPr>
          <w:b w:val="0"/>
          <w:i w:val="0"/>
          <w:smallCaps w:val="0"/>
          <w:strike w:val="0"/>
          <w:u w:val="single"/>
        </w:rPr>
        <w:t>, such as</w:t>
      </w:r>
      <w:r>
        <w:rPr>
          <w:b w:val="0"/>
          <w:i w:val="0"/>
          <w:smallCaps w:val="0"/>
          <w:strike w:val="0"/>
          <w:sz w:val="16"/>
          <w:u w:val="none"/>
        </w:rPr>
        <w:t xml:space="preserve"> relying on metal </w:t>
      </w:r>
      <w:r>
        <w:rPr>
          <w:b w:val="0"/>
          <w:i w:val="0"/>
          <w:smallCaps w:val="0"/>
          <w:strike w:val="0"/>
          <w:u w:val="single"/>
        </w:rPr>
        <w:t xml:space="preserve">detectors, random </w:t>
      </w:r>
      <w:r>
        <w:rPr>
          <w:b w:val="0"/>
          <w:i w:val="0"/>
          <w:smallCaps w:val="0"/>
          <w:strike w:val="0"/>
          <w:highlight w:val="cyan"/>
          <w:u w:val="single"/>
        </w:rPr>
        <w:t>sweeps</w:t>
      </w:r>
      <w:r>
        <w:rPr>
          <w:b w:val="0"/>
          <w:i w:val="0"/>
          <w:smallCaps w:val="0"/>
          <w:strike w:val="0"/>
          <w:sz w:val="16"/>
          <w:u w:val="none"/>
        </w:rPr>
        <w:t xml:space="preserve">, locked </w:t>
      </w:r>
      <w:r>
        <w:rPr>
          <w:b w:val="0"/>
          <w:i w:val="0"/>
          <w:smallCaps w:val="0"/>
          <w:strike w:val="0"/>
          <w:u w:val="single"/>
        </w:rPr>
        <w:t>gates, law</w:t>
      </w:r>
      <w:r>
        <w:rPr>
          <w:b w:val="0"/>
          <w:i w:val="0"/>
          <w:smallCaps w:val="0"/>
          <w:strike w:val="0"/>
          <w:sz w:val="16"/>
          <w:u w:val="none"/>
        </w:rPr>
        <w:t xml:space="preserve"> enforcement </w:t>
      </w:r>
      <w:r>
        <w:rPr>
          <w:b w:val="0"/>
          <w:i w:val="0"/>
          <w:smallCaps w:val="0"/>
          <w:strike w:val="0"/>
          <w:highlight w:val="cyan"/>
          <w:u w:val="single"/>
        </w:rPr>
        <w:t>officers, and surveillance cameras</w:t>
      </w:r>
      <w:r>
        <w:rPr>
          <w:b w:val="0"/>
          <w:i w:val="0"/>
          <w:smallCaps w:val="0"/>
          <w:strike w:val="0"/>
          <w:sz w:val="16"/>
          <w:u w:val="none"/>
        </w:rPr>
        <w:t xml:space="preserve"> together, even when </w:t>
      </w:r>
      <w:r>
        <w:rPr>
          <w:b w:val="0"/>
          <w:i w:val="0"/>
          <w:smallCaps w:val="0"/>
          <w:strike w:val="0"/>
          <w:highlight w:val="cyan"/>
          <w:u w:val="single"/>
        </w:rPr>
        <w:t>their</w:t>
      </w:r>
      <w:r>
        <w:rPr>
          <w:b w:val="0"/>
          <w:i w:val="0"/>
          <w:smallCaps w:val="0"/>
          <w:strike w:val="0"/>
          <w:sz w:val="16"/>
          <w:u w:val="none"/>
        </w:rPr>
        <w:t xml:space="preserve"> combined </w:t>
      </w:r>
      <w:r>
        <w:rPr>
          <w:b w:val="0"/>
          <w:i w:val="0"/>
          <w:smallCaps w:val="0"/>
          <w:strike w:val="0"/>
          <w:highlight w:val="cyan"/>
          <w:u w:val="single"/>
        </w:rPr>
        <w:t>use</w:t>
      </w:r>
      <w:r>
        <w:rPr>
          <w:b w:val="0"/>
          <w:i w:val="0"/>
          <w:smallCaps w:val="0"/>
          <w:strike w:val="0"/>
          <w:sz w:val="16"/>
          <w:u w:val="none"/>
        </w:rPr>
        <w:t xml:space="preserve"> may </w:t>
      </w:r>
      <w:r>
        <w:rPr>
          <w:b w:val="0"/>
          <w:i w:val="0"/>
          <w:smallCaps w:val="0"/>
          <w:strike w:val="0"/>
          <w:highlight w:val="cyan"/>
          <w:u w:val="single"/>
        </w:rPr>
        <w:t>create a</w:t>
      </w:r>
      <w:r>
        <w:rPr>
          <w:b w:val="0"/>
          <w:i w:val="0"/>
          <w:smallCaps w:val="0"/>
          <w:strike w:val="0"/>
          <w:u w:val="single"/>
        </w:rPr>
        <w:t xml:space="preserve">n intense, </w:t>
      </w:r>
      <w:r>
        <w:rPr>
          <w:b/>
          <w:i w:val="0"/>
          <w:smallCaps w:val="0"/>
          <w:strike w:val="0"/>
          <w:highlight w:val="cyan"/>
          <w:u w:val="single"/>
        </w:rPr>
        <w:t>prison-like environment</w:t>
      </w:r>
      <w:r>
        <w:rPr>
          <w:b w:val="0"/>
          <w:i w:val="0"/>
          <w:smallCaps w:val="0"/>
          <w:strike w:val="0"/>
          <w:sz w:val="16"/>
          <w:u w:val="none"/>
        </w:rPr>
        <w:t xml:space="preserve"> that arguably is highly-intrusive, undignified, and inconsistent with a healthy learning atmosphere.79</w:t>
      </w:r>
    </w:p>
    <w:p>
      <w:pPr>
        <w:pStyle w:val="Caption"/>
      </w:pPr>
      <w:r>
        <w:t>Source: Seizures Neg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