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Trademarks have overridden our subconscious through semantic imagery that dilutes our emotions forcing us to be capital slaves to the state of consumption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Zakharov 09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 xml:space="preserve">Katya Assaf </w:t>
      </w:r>
      <w:r>
        <w:rPr>
          <w:b w:val="0"/>
          <w:i w:val="0"/>
          <w:smallCaps w:val="0"/>
          <w:strike w:val="0"/>
          <w:u w:val="none"/>
        </w:rPr>
        <w:t xml:space="preserve">is from the </w:t>
      </w:r>
      <w:r>
        <w:rPr>
          <w:b w:val="0"/>
          <w:i w:val="0"/>
          <w:smallCaps w:val="0"/>
          <w:strike w:val="0"/>
          <w:u w:val="none"/>
        </w:rPr>
        <w:t>Hebrew University of Jerusalem - Faculty of Law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28 July 2009</w:t>
      </w:r>
      <w:r>
        <w:rPr>
          <w:b w:val="0"/>
          <w:i w:val="0"/>
          <w:smallCaps w:val="0"/>
          <w:strike w:val="0"/>
          <w:u w:val="none"/>
        </w:rPr>
        <w:t>, “</w:t>
      </w:r>
      <w:r>
        <w:rPr>
          <w:b w:val="0"/>
          <w:i w:val="0"/>
          <w:smallCaps w:val="0"/>
          <w:strike w:val="0"/>
          <w:u w:val="none"/>
        </w:rPr>
        <w:t>Journal of Intellectual Property Law &amp; Practice 643</w:t>
      </w:r>
      <w:r>
        <w:rPr>
          <w:b w:val="0"/>
          <w:i w:val="0"/>
          <w:smallCaps w:val="0"/>
          <w:strike w:val="0"/>
          <w:u w:val="none"/>
        </w:rPr>
        <w:t>”, “</w:t>
      </w:r>
      <w:r>
        <w:rPr>
          <w:b w:val="0"/>
          <w:i w:val="0"/>
          <w:smallCaps w:val="0"/>
          <w:strike w:val="0"/>
          <w:u w:val="none"/>
        </w:rPr>
        <w:t>Protection of trade marks against dilution: a semiotic perspective</w:t>
      </w:r>
      <w:r>
        <w:rPr>
          <w:b w:val="0"/>
          <w:i w:val="0"/>
          <w:smallCaps w:val="0"/>
          <w:strike w:val="0"/>
          <w:u w:val="none"/>
        </w:rPr>
        <w:t xml:space="preserve">”, </w:t>
      </w:r>
      <w:r>
        <w:rPr>
          <w:b w:val="0"/>
          <w:i w:val="0"/>
          <w:smallCaps w:val="0"/>
          <w:strike w:val="0"/>
          <w:u w:val="none"/>
        </w:rPr>
        <w:t>Oxford University Press Journals</w:t>
      </w:r>
      <w:r>
        <w:rPr>
          <w:b w:val="0"/>
          <w:i w:val="0"/>
          <w:smallCaps w:val="0"/>
          <w:strike w:val="0"/>
          <w:u w:val="none"/>
        </w:rPr>
        <w:t>, Accessed July 3, 2024, PW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The influence of </w:t>
      </w:r>
      <w:r>
        <w:rPr>
          <w:b w:val="0"/>
          <w:i w:val="0"/>
          <w:smallCaps w:val="0"/>
          <w:strike w:val="0"/>
          <w:highlight w:val="cyan"/>
          <w:u w:val="single"/>
        </w:rPr>
        <w:t>trade marks is not limited to cases in</w:t>
      </w:r>
      <w:r>
        <w:rPr>
          <w:b w:val="0"/>
          <w:i w:val="0"/>
          <w:smallCaps w:val="0"/>
          <w:strike w:val="0"/>
          <w:sz w:val="12"/>
          <w:highlight w:val="cyan"/>
          <w:u w:val="none"/>
        </w:rPr>
        <w:t>¶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which an existing cultural sign is chosen to serve as a</w:t>
      </w:r>
      <w:r>
        <w:rPr>
          <w:b w:val="0"/>
          <w:i w:val="0"/>
          <w:smallCaps w:val="0"/>
          <w:strike w:val="0"/>
          <w:sz w:val="12"/>
          <w:highlight w:val="cyan"/>
          <w:u w:val="none"/>
        </w:rPr>
        <w:t>¶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mark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 culturally meaningful trade mark </w:t>
      </w:r>
      <w:r>
        <w:rPr>
          <w:b w:val="0"/>
          <w:i w:val="0"/>
          <w:smallCaps w:val="0"/>
          <w:strike w:val="0"/>
          <w:u w:val="single"/>
        </w:rPr>
        <w:t>must incorporate certain ideas and values. In order to reach this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goal, the </w:t>
      </w:r>
      <w:r>
        <w:rPr>
          <w:b w:val="0"/>
          <w:i w:val="0"/>
          <w:smallCaps w:val="0"/>
          <w:strike w:val="0"/>
          <w:highlight w:val="cyan"/>
          <w:u w:val="single"/>
        </w:rPr>
        <w:t>trade mark should be linked to cultural signs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that denote these ideas and values.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example, to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invest a trade mark with the spirit of romantic love,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advertising can, among other things, display it together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 the word ‘love’, flowery hearts, a diamond ring, or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romantic couple walking on a beach. </w:t>
      </w:r>
      <w:r>
        <w:rPr>
          <w:b w:val="0"/>
          <w:i w:val="0"/>
          <w:smallCaps w:val="0"/>
          <w:strike w:val="0"/>
          <w:highlight w:val="cyan"/>
          <w:u w:val="single"/>
        </w:rPr>
        <w:t>All of our</w:t>
      </w:r>
      <w:r>
        <w:rPr>
          <w:b w:val="0"/>
          <w:i w:val="0"/>
          <w:smallCaps w:val="0"/>
          <w:strike w:val="0"/>
          <w:sz w:val="12"/>
          <w:highlight w:val="cyan"/>
          <w:u w:val="none"/>
        </w:rPr>
        <w:t>¶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society’s ideals—happiness, freedom, love, 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professional success—are eventually exploited by advertising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which</w:t>
      </w:r>
      <w:r>
        <w:rPr>
          <w:b w:val="0"/>
          <w:i w:val="0"/>
          <w:smallCaps w:val="0"/>
          <w:strike w:val="0"/>
          <w:u w:val="single"/>
        </w:rPr>
        <w:t xml:space="preserve"> attempts to </w:t>
      </w:r>
      <w:r>
        <w:rPr>
          <w:b w:val="0"/>
          <w:i w:val="0"/>
          <w:smallCaps w:val="0"/>
          <w:strike w:val="0"/>
          <w:highlight w:val="cyan"/>
          <w:u w:val="single"/>
        </w:rPr>
        <w:t>link them to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commercial trade marks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This process strengthens the cultural significance of promoted trade marks and of consumption in general.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However, the significance of the social ideals exploited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advertising is also affected. Although each advertisement pulls a given sign towards another product or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service, all have a common message: the way to happiness, freedom, love, professional success, etc. lies through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consumption of commercial goods and services.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Even if not every single advertisement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succeeds in</w:t>
      </w:r>
      <w:r>
        <w:rPr>
          <w:b w:val="0"/>
          <w:i w:val="0"/>
          <w:smallCaps w:val="0"/>
          <w:strike w:val="0"/>
          <w:sz w:val="12"/>
          <w:highlight w:val="cyan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fastening the promoted trade mark to the desired cultural ideal,</w:t>
      </w:r>
      <w:r>
        <w:rPr>
          <w:b w:val="0"/>
          <w:i w:val="0"/>
          <w:smallCaps w:val="0"/>
          <w:strike w:val="0"/>
          <w:u w:val="single"/>
        </w:rPr>
        <w:t xml:space="preserve"> their </w:t>
      </w:r>
      <w:r>
        <w:rPr>
          <w:b w:val="0"/>
          <w:i w:val="0"/>
          <w:smallCaps w:val="0"/>
          <w:strike w:val="0"/>
          <w:highlight w:val="cyan"/>
          <w:u w:val="single"/>
        </w:rPr>
        <w:t>cumulative effect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successfully links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consumption to important social values</w:t>
      </w:r>
      <w:r>
        <w:rPr>
          <w:b w:val="0"/>
          <w:i w:val="0"/>
          <w:smallCaps w:val="0"/>
          <w:strike w:val="0"/>
          <w:u w:val="single"/>
        </w:rPr>
        <w:t>, giving it a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central place in modern society.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People attribute great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importance to consumption and associate it with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happiness, pleasure, freedom, and self-reward.</w:t>
      </w:r>
      <w:r>
        <w:rPr>
          <w:b w:val="0"/>
          <w:i w:val="0"/>
          <w:smallCaps w:val="0"/>
          <w:strike w:val="0"/>
          <w:sz w:val="16"/>
          <w:u w:val="none"/>
        </w:rPr>
        <w:t>14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However, because of the existence of reciprocal forces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in the semantic field, this process has a flip-side, since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cultural ideals to which consumption has been linked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start incorporating materialistic values.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If consumption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denotes happiness then, necessarily, happiness also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denotes consumption to a certain extent. </w:t>
      </w:r>
      <w:r>
        <w:rPr>
          <w:b w:val="0"/>
          <w:i w:val="0"/>
          <w:smallCaps w:val="0"/>
          <w:strike w:val="0"/>
          <w:u w:val="single"/>
        </w:rPr>
        <w:t>If a luxury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cruise, dinner in a restaurant, or an expensive piece of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jewellery symbolize true love, then the notion of true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love also includes these consuming practices to some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extent. </w:t>
      </w:r>
      <w:r>
        <w:rPr>
          <w:b w:val="0"/>
          <w:i w:val="0"/>
          <w:smallCaps w:val="0"/>
          <w:strike w:val="0"/>
          <w:highlight w:val="cyan"/>
          <w:u w:val="single"/>
        </w:rPr>
        <w:t>Constantly linking cultural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ideals to the banal</w:t>
      </w:r>
      <w:r>
        <w:rPr>
          <w:b w:val="0"/>
          <w:i w:val="0"/>
          <w:smallCaps w:val="0"/>
          <w:strike w:val="0"/>
          <w:sz w:val="12"/>
          <w:highlight w:val="cyan"/>
          <w:u w:val="none"/>
        </w:rPr>
        <w:t>¶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context of consumption dilutes and hollows their distinct meaning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Andrew Wernick notes, even in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church, </w:t>
      </w:r>
      <w:r>
        <w:rPr>
          <w:b w:val="0"/>
          <w:i w:val="0"/>
          <w:smallCaps w:val="0"/>
          <w:strike w:val="0"/>
          <w:highlight w:val="cyan"/>
          <w:u w:val="single"/>
        </w:rPr>
        <w:t>it is hard to hear the word ‘paradise’ without</w:t>
      </w:r>
      <w:r>
        <w:rPr>
          <w:b w:val="0"/>
          <w:i w:val="0"/>
          <w:smallCaps w:val="0"/>
          <w:strike w:val="0"/>
          <w:sz w:val="12"/>
          <w:highlight w:val="cyan"/>
          <w:u w:val="none"/>
        </w:rPr>
        <w:t>¶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thinking on the multitude of goods to which this idea</w:t>
      </w:r>
      <w:r>
        <w:rPr>
          <w:b w:val="0"/>
          <w:i w:val="0"/>
          <w:smallCaps w:val="0"/>
          <w:strike w:val="0"/>
          <w:sz w:val="12"/>
          <w:highlight w:val="cyan"/>
          <w:u w:val="none"/>
        </w:rPr>
        <w:t>¶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has been promotionally linked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>15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Frequently, cultural signs with a strong and distinctive significance, cultural icons, are chosen to serve as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rhetorical figures in advertising. </w:t>
      </w:r>
    </w:p>
    <w:p>
      <w:pPr>
        <w:pStyle w:val="Caption"/>
      </w:pPr>
      <w:r>
        <w:t>Source: Semiocap K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