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plan cements digital semio-capitalism by accelerating immaterial production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Jesperesen 20</w:t>
      </w:r>
      <w:r>
        <w:rPr>
          <w:b w:val="0"/>
          <w:i w:val="0"/>
          <w:smallCaps w:val="0"/>
          <w:strike w:val="0"/>
          <w:u w:val="none"/>
        </w:rPr>
        <w:t xml:space="preserve">, (Emma Sofia Brogaard Jesperesen, 07/20, An MA student in comparative literature at the Department of Arts and Cultural Studies at the University of Copenhagen, Sensibility and Semio-Capitalism – A bodily experience of Crisis in URSULA ANDKJÆR OLSEN’S THE CRISIS NOTEBOOKS, EBSCOhost, </w:t>
      </w:r>
      <w:r>
        <w:rPr>
          <w:b w:val="0"/>
          <w:i w:val="0"/>
          <w:smallCaps w:val="0"/>
          <w:strike w:val="0"/>
          <w:u w:val="none"/>
        </w:rPr>
        <w:t xml:space="preserve">) AN 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According to Berardi,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primary reason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contemporary condition of crisis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change over the last 50 years from industrial capitalism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finance-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semio-capitalism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One of the most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crucial even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ts in this regard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 Nixon’s 1971 abolition of the gold standard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and the Bretton Woods agreement,</w:t>
      </w:r>
      <w:r>
        <w:rPr>
          <w:b/>
          <w:i w:val="0"/>
          <w:smallCaps w:val="0"/>
          <w:strike w:val="0"/>
          <w:sz w:val="14"/>
          <w:u w:val="none"/>
        </w:rPr>
        <w:t xml:space="preserve">11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which Berardi describes 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actions of dereferencialization, since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value of the dollar lost its connection to a physical reality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  <w:r>
        <w:rPr>
          <w:b/>
          <w:i w:val="0"/>
          <w:smallCaps w:val="0"/>
          <w:strike w:val="0"/>
          <w:sz w:val="14"/>
          <w:u w:val="none"/>
        </w:rPr>
        <w:t xml:space="preserve">12 </w:t>
      </w:r>
      <w:r>
        <w:rPr>
          <w:b w:val="0"/>
          <w:i w:val="0"/>
          <w:smallCaps w:val="0"/>
          <w:strike w:val="0"/>
          <w:sz w:val="14"/>
          <w:u w:val="none"/>
        </w:rPr>
        <w:t>This may appear as an excessive conclusion, but it nevertheless aligns with other theoreticians in and outside the field, including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Marazzi,</w:t>
      </w:r>
      <w:r>
        <w:rPr>
          <w:b/>
          <w:i w:val="0"/>
          <w:smallCaps w:val="0"/>
          <w:strike w:val="0"/>
          <w:sz w:val="14"/>
          <w:u w:val="none"/>
        </w:rPr>
        <w:t xml:space="preserve">13 </w:t>
      </w:r>
      <w:r>
        <w:rPr>
          <w:b w:val="0"/>
          <w:i w:val="0"/>
          <w:smallCaps w:val="0"/>
          <w:strike w:val="0"/>
          <w:sz w:val="14"/>
          <w:u w:val="none"/>
        </w:rPr>
        <w:t>MacKenzie</w:t>
      </w:r>
      <w:r>
        <w:rPr>
          <w:b/>
          <w:i w:val="0"/>
          <w:smallCaps w:val="0"/>
          <w:strike w:val="0"/>
          <w:sz w:val="14"/>
          <w:u w:val="none"/>
        </w:rPr>
        <w:t xml:space="preserve">14 </w:t>
      </w:r>
      <w:r>
        <w:rPr>
          <w:b w:val="0"/>
          <w:i w:val="0"/>
          <w:smallCaps w:val="0"/>
          <w:strike w:val="0"/>
          <w:sz w:val="14"/>
          <w:u w:val="none"/>
        </w:rPr>
        <w:t>and Appadurai.</w:t>
      </w:r>
      <w:r>
        <w:rPr>
          <w:b/>
          <w:i w:val="0"/>
          <w:smallCaps w:val="0"/>
          <w:strike w:val="0"/>
          <w:sz w:val="14"/>
          <w:u w:val="none"/>
        </w:rPr>
        <w:t>15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as it stresses the performative and immaterial character of finance capitalism.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Berardi refers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self-referential economic paradigm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semio-capitalism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since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primary production is not based on physical things but rather the exchange of semia—signs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“There are no longer material things, but signs;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 longer the production of things which are tangible visible materials, but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production of something that is essentially semiotic.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”16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Following this argumentation, in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present age of digital semio-capitalism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spheres of production and language would 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 to coincide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resulting in the abstraction of work which is increasingly based on cognitive labour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the </w:t>
      </w:r>
      <w:r>
        <w:rPr>
          <w:b w:val="0"/>
          <w:i w:val="0"/>
          <w:smallCaps w:val="0"/>
          <w:strike w:val="0"/>
          <w:sz w:val="22"/>
          <w:u w:val="single"/>
        </w:rPr>
        <w:t>immaterial exchange of information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These </w:t>
      </w:r>
      <w:r>
        <w:rPr>
          <w:b w:val="0"/>
          <w:i w:val="0"/>
          <w:smallCaps w:val="0"/>
          <w:strike w:val="0"/>
          <w:sz w:val="22"/>
          <w:u w:val="single"/>
        </w:rPr>
        <w:t>accelerating processes alienate— whom he designates as—‘the cognitive workers’ from their social, perceptive and affective bodies.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Furthermore, in his 2015 book </w:t>
      </w:r>
      <w:r>
        <w:rPr>
          <w:b w:val="0"/>
          <w:i/>
          <w:smallCaps w:val="0"/>
          <w:strike w:val="0"/>
          <w:sz w:val="14"/>
          <w:u w:val="none"/>
        </w:rPr>
        <w:t xml:space="preserve">AND. Phenomenology of the End - Sensibility and Connective Mutation </w:t>
      </w:r>
      <w:r>
        <w:rPr>
          <w:b w:val="0"/>
          <w:i w:val="0"/>
          <w:smallCaps w:val="0"/>
          <w:strike w:val="0"/>
          <w:sz w:val="14"/>
          <w:u w:val="none"/>
        </w:rPr>
        <w:t>Berardi states that “the infosphere acts directly on the nervous system of society, affecting the psychosphere and affecting sensibility in particular,”</w:t>
      </w:r>
      <w:r>
        <w:rPr>
          <w:b/>
          <w:i w:val="0"/>
          <w:smallCaps w:val="0"/>
          <w:strike w:val="0"/>
          <w:sz w:val="14"/>
          <w:u w:val="none"/>
        </w:rPr>
        <w:t xml:space="preserve">17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emphasizing how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accelerating infosphere,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dimension of intentional signs surrounding the sensitive organism, affects sensibility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  <w:r>
        <w:rPr>
          <w:b/>
          <w:i w:val="0"/>
          <w:smallCaps w:val="0"/>
          <w:strike w:val="0"/>
          <w:sz w:val="14"/>
          <w:u w:val="none"/>
        </w:rPr>
        <w:t xml:space="preserve">18 </w:t>
      </w:r>
      <w:r>
        <w:rPr>
          <w:b w:val="0"/>
          <w:i w:val="0"/>
          <w:smallCaps w:val="0"/>
          <w:strike w:val="0"/>
          <w:sz w:val="14"/>
          <w:u w:val="none"/>
        </w:rPr>
        <w:t>As stated above, Berardi conceptualizes this sensibility as the surface of contact between the human being and the world; a sensuous, affective and linguistic attentiveness, receptiveness and capacity for interpretation and comprehension crucial for the social organism to interact with itself and the surrounding world.</w:t>
      </w:r>
      <w:r>
        <w:rPr>
          <w:b/>
          <w:i w:val="0"/>
          <w:smallCaps w:val="0"/>
          <w:strike w:val="0"/>
          <w:sz w:val="14"/>
          <w:u w:val="none"/>
        </w:rPr>
        <w:t xml:space="preserve">19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However, this </w:t>
      </w:r>
      <w:r>
        <w:rPr>
          <w:b w:val="0"/>
          <w:i w:val="0"/>
          <w:smallCaps w:val="0"/>
          <w:strike w:val="0"/>
          <w:sz w:val="22"/>
          <w:u w:val="single"/>
        </w:rPr>
        <w:t>sensibility is inhibited by the semio- capitalist rationalization of language, which becomes operational, standardized and thus exchangeable, so to minimize friction in the still accelerating exchange of information and immaterial value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  <w:r>
        <w:rPr>
          <w:b/>
          <w:i w:val="0"/>
          <w:smallCaps w:val="0"/>
          <w:strike w:val="0"/>
          <w:sz w:val="14"/>
          <w:u w:val="none"/>
        </w:rPr>
        <w:t xml:space="preserve">20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For him, this paradigm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semio-capitalism pervades all spheres of human life, and thus inhibits the ability to understand, express, imagine and create different relations and conjunctions— or alternative futures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if you like. </w:t>
      </w:r>
    </w:p>
    <w:p>
      <w:pPr>
        <w:pStyle w:val="Caption"/>
      </w:pPr>
      <w:r>
        <w:t>Source: Semiocap K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