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Impact- A China led authoritarian surveillance state perpetuates ethnic genocide – robs everyone of freedom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Paul </w:t>
      </w:r>
      <w:r>
        <w:rPr>
          <w:b/>
          <w:i w:val="0"/>
          <w:smallCaps w:val="0"/>
          <w:strike w:val="0"/>
          <w:sz w:val="26"/>
          <w:u w:val="none"/>
        </w:rPr>
        <w:t>Scharre</w:t>
      </w:r>
      <w:r>
        <w:rPr>
          <w:b w:val="0"/>
          <w:i w:val="0"/>
          <w:smallCaps w:val="0"/>
          <w:strike w:val="0"/>
          <w:u w:val="none"/>
        </w:rPr>
        <w:t>, 5/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, Executive Vice President and Director of Studies at CNAS – award winning author of Four Battlegrounds: Power in the age of Artificial Intelligence, “The Dangers of the Global Spread of China’s Digital Authoritarianism”, Center for a New American Security, </w:t>
      </w:r>
      <w:r>
        <w:rPr>
          <w:b w:val="0"/>
          <w:i w:val="0"/>
          <w:smallCaps w:val="0"/>
          <w:strike w:val="0"/>
          <w:u w:val="none"/>
        </w:rPr>
        <w:t xml:space="preserve"> AN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most extreme version of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techno-authoritarianism exists in Xinjiang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where the Chinese Communist Party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carrying out a brutal campaign of genocide and repression against the ethnic Uighur population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However, many of these </w:t>
      </w:r>
      <w:r>
        <w:rPr>
          <w:b w:val="0"/>
          <w:i w:val="0"/>
          <w:smallCaps w:val="0"/>
          <w:strike w:val="0"/>
          <w:sz w:val="22"/>
          <w:u w:val="single"/>
        </w:rPr>
        <w:t>tools are used nationwide</w:t>
      </w:r>
      <w:r>
        <w:rPr>
          <w:b w:val="0"/>
          <w:i w:val="0"/>
          <w:smallCaps w:val="0"/>
          <w:strike w:val="0"/>
          <w:sz w:val="16"/>
          <w:u w:val="none"/>
        </w:rPr>
        <w:t>. COVID-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related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measures have further enhanced the Chinese Communist Party’s contro</w:t>
      </w:r>
      <w:r>
        <w:rPr>
          <w:b w:val="0"/>
          <w:i w:val="0"/>
          <w:smallCaps w:val="0"/>
          <w:strike w:val="0"/>
          <w:sz w:val="22"/>
          <w:u w:val="single"/>
        </w:rPr>
        <w:t>l over citizen movements.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Unlike in the United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other democratic societies, there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 legal constraints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Chinese Communist Party’s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ability to surveil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citizens</w:t>
      </w:r>
      <w:r>
        <w:rPr>
          <w:b w:val="0"/>
          <w:i w:val="0"/>
          <w:smallCaps w:val="0"/>
          <w:strike w:val="0"/>
          <w:sz w:val="16"/>
          <w:u w:val="none"/>
        </w:rPr>
        <w:t>. While China has passed a number of laws and regulations pertaining to cybersecurity, data, and artificial intelligence, the law serves a different purpose in China than in democratic states. Unlike the democratic concept of “rule of law,” where the law constrains even the government, China has a system of “rule by law.”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Chinese Communist Party stands above the law,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 law is a vehicle to aid the Party in governing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Many of China’s surveillance systems today are fragmented and imperfect. However, the Party is working to improve them.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China’s initial efforts to control the internet twenty years ago were similarly imperfect. Yet the Chinese Communist Party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done what many believed impossible and today exercises an incredible degree of control over the information environment inside China through censorship and government propaganda.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China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building the foundation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today for 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unprecedented system of technology-enhanced repression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contro</w:t>
      </w:r>
      <w:r>
        <w:rPr>
          <w:b w:val="0"/>
          <w:i w:val="0"/>
          <w:smallCaps w:val="0"/>
          <w:strike w:val="0"/>
          <w:sz w:val="16"/>
          <w:u w:val="none"/>
        </w:rPr>
        <w:t>l. General Secretary Xi Jinping has said the goal of China’s social credit system is to ensure that “Everything is convenient for the trustworthy, and the untrustworthy are unable to move a single step.”</w:t>
      </w:r>
    </w:p>
    <w:p>
      <w:pPr>
        <w:pStyle w:val="Caption"/>
      </w:pPr>
      <w:r>
        <w:t>Source: Semiocap K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