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Link Turn – The alternative of a public communist inspired commons is infeasible – it leads to a surveillance state that halts true internet access</w:t>
      </w:r>
    </w:p>
    <w:p>
      <w:pPr>
        <w:spacing w:after="80"/>
      </w:pPr>
      <w:r>
        <w:rPr>
          <w:b w:val="0"/>
          <w:i w:val="0"/>
          <w:smallCaps w:val="0"/>
          <w:strike w:val="0"/>
          <w:color w:val="222222"/>
          <w:sz w:val="24"/>
          <w:u w:val="none"/>
        </w:rPr>
        <w:t xml:space="preserve">Hanna </w:t>
      </w:r>
      <w:r>
        <w:rPr>
          <w:b/>
          <w:i w:val="0"/>
          <w:smallCaps w:val="0"/>
          <w:strike w:val="0"/>
          <w:color w:val="222222"/>
          <w:sz w:val="26"/>
          <w:u w:val="none"/>
        </w:rPr>
        <w:t>Kreitem</w:t>
      </w:r>
      <w:r>
        <w:rPr>
          <w:b w:val="0"/>
          <w:i w:val="0"/>
          <w:smallCaps w:val="0"/>
          <w:strike w:val="0"/>
          <w:color w:val="222222"/>
          <w:sz w:val="24"/>
          <w:u w:val="none"/>
        </w:rPr>
        <w:t xml:space="preserve">, Massimo </w:t>
      </w:r>
      <w:r>
        <w:rPr>
          <w:b/>
          <w:i w:val="0"/>
          <w:smallCaps w:val="0"/>
          <w:strike w:val="0"/>
          <w:color w:val="222222"/>
          <w:sz w:val="26"/>
          <w:u w:val="none"/>
        </w:rPr>
        <w:t>Ragnedda,</w:t>
      </w:r>
      <w:r>
        <w:rPr>
          <w:b w:val="0"/>
          <w:i w:val="0"/>
          <w:smallCaps w:val="0"/>
          <w:strike w:val="0"/>
          <w:color w:val="222222"/>
          <w:sz w:val="24"/>
          <w:u w:val="none"/>
        </w:rPr>
        <w:t xml:space="preserve"> and Glenn W. </w:t>
      </w:r>
      <w:r>
        <w:rPr>
          <w:b/>
          <w:i w:val="0"/>
          <w:smallCaps w:val="0"/>
          <w:strike w:val="0"/>
          <w:color w:val="222222"/>
          <w:sz w:val="26"/>
          <w:u w:val="none"/>
        </w:rPr>
        <w:t>Muschert</w:t>
      </w:r>
      <w:r>
        <w:rPr>
          <w:b w:val="0"/>
          <w:i w:val="0"/>
          <w:smallCaps w:val="0"/>
          <w:strike w:val="0"/>
          <w:color w:val="222222"/>
          <w:sz w:val="24"/>
          <w:u w:val="none"/>
        </w:rPr>
        <w:t>, 3/</w:t>
      </w:r>
      <w:r>
        <w:rPr>
          <w:b/>
          <w:i w:val="0"/>
          <w:smallCaps w:val="0"/>
          <w:strike w:val="0"/>
          <w:color w:val="222222"/>
          <w:sz w:val="26"/>
          <w:u w:val="none"/>
        </w:rPr>
        <w:t>20,</w:t>
      </w:r>
      <w:r>
        <w:rPr>
          <w:b w:val="0"/>
          <w:i w:val="0"/>
          <w:smallCaps w:val="0"/>
          <w:strike w:val="0"/>
          <w:color w:val="222222"/>
          <w:sz w:val="24"/>
          <w:u w:val="none"/>
        </w:rPr>
        <w:t xml:space="preserve"> Hanna Kreitem is a researcher at Northumbria University; Massimo Ragnedda is an associate professor at Northumbia University, and Glenn W. Muschert is a researcher at the Khalifa University of Science and Technology, “Digital Inequalities in European Post-Soviet States”, Springer Journal, </w:t>
      </w:r>
      <w:r>
        <w:rPr>
          <w:b w:val="0"/>
          <w:i w:val="0"/>
          <w:smallCaps w:val="0"/>
          <w:strike w:val="0"/>
          <w:color w:val="222222"/>
          <w:sz w:val="24"/>
          <w:u w:val="none"/>
        </w:rPr>
        <w:t xml:space="preserve"> AN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222222"/>
          <w:sz w:val="16"/>
          <w:u w:val="none"/>
        </w:rPr>
        <w:t xml:space="preserve">Computing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devices had been used in communications applications in USSR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since the 1950s</w:t>
      </w:r>
      <w:r>
        <w:rPr>
          <w:b w:val="0"/>
          <w:i w:val="0"/>
          <w:smallCaps w:val="0"/>
          <w:strike w:val="0"/>
          <w:color w:val="222222"/>
          <w:sz w:val="16"/>
          <w:u w:val="none"/>
        </w:rPr>
        <w:t xml:space="preserve">, with missile defence systems (M-40) communicating to remote terminals sending radar data over hundreds of kilometres away, and later the launch in 1972 of a data telecommunication network to serve the needs of the Russian Railways. By the early 1980s,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USSR began to use computer networks to connect with the world outside</w:t>
      </w:r>
      <w:r>
        <w:rPr>
          <w:b w:val="0"/>
          <w:i w:val="0"/>
          <w:smallCaps w:val="0"/>
          <w:strike w:val="0"/>
          <w:sz w:val="22"/>
          <w:u w:val="single"/>
        </w:rPr>
        <w:t>, testing connections with Australia and the United States</w:t>
      </w:r>
      <w:r>
        <w:rPr>
          <w:b w:val="0"/>
          <w:i w:val="0"/>
          <w:smallCaps w:val="0"/>
          <w:strike w:val="0"/>
          <w:color w:val="222222"/>
          <w:sz w:val="16"/>
          <w:u w:val="none"/>
        </w:rPr>
        <w:t xml:space="preserve">. Further commercial networks appeared through the early 1990s. With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dissolution of the Soviet Union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Russian Federation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other states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inherited a vast network of telephone and data connection</w:t>
      </w:r>
      <w:r>
        <w:rPr>
          <w:b w:val="0"/>
          <w:i w:val="0"/>
          <w:smallCaps w:val="0"/>
          <w:strike w:val="0"/>
          <w:sz w:val="22"/>
          <w:u w:val="single"/>
        </w:rPr>
        <w:t>s</w:t>
      </w:r>
      <w:r>
        <w:rPr>
          <w:b w:val="0"/>
          <w:i w:val="0"/>
          <w:smallCaps w:val="0"/>
          <w:strike w:val="0"/>
          <w:color w:val="222222"/>
          <w:sz w:val="16"/>
          <w:u w:val="none"/>
        </w:rPr>
        <w:t xml:space="preserve">. Albeit not state of the art in a global sense, this network served as 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initial backbone for the development of the Internet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post-Soviet countries</w:t>
      </w:r>
      <w:r>
        <w:rPr>
          <w:b w:val="0"/>
          <w:i w:val="0"/>
          <w:smallCaps w:val="0"/>
          <w:strike w:val="0"/>
          <w:color w:val="222222"/>
          <w:sz w:val="16"/>
          <w:u w:val="none"/>
        </w:rPr>
        <w:t>, playing a major role in future network development in former Soviet countries and Eastern Europe.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222222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Soviet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attitude towards communication technologies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was described to be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driven by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telephony policy that was targeted along with other media policies</w:t>
      </w:r>
      <w:r>
        <w:rPr>
          <w:b w:val="0"/>
          <w:i w:val="0"/>
          <w:smallCaps w:val="0"/>
          <w:strike w:val="0"/>
          <w:color w:val="222222"/>
          <w:sz w:val="16"/>
          <w:u w:val="none"/>
        </w:rPr>
        <w:t xml:space="preserve">, 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surveillance and maintenance of control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through keeping the sector underdeveloped</w:t>
      </w:r>
      <w:r>
        <w:rPr>
          <w:b w:val="0"/>
          <w:i w:val="0"/>
          <w:smallCaps w:val="0"/>
          <w:strike w:val="0"/>
          <w:color w:val="222222"/>
          <w:sz w:val="16"/>
          <w:u w:val="none"/>
        </w:rPr>
        <w:t>. The resulting concentration of access to media among the ruling elite, the nomenklatura (Vartanova,</w:t>
      </w:r>
      <w:r>
        <w:rPr>
          <w:b w:val="0"/>
          <w:i w:val="0"/>
          <w:smallCaps w:val="0"/>
          <w:strike w:val="0"/>
          <w:color w:val="222222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222222"/>
          <w:sz w:val="16"/>
          <w:u w:val="none"/>
        </w:rPr>
        <w:t xml:space="preserve">), necessarily created an informational divide between the ruling caste and other castes. Still, </w:t>
      </w:r>
      <w:r>
        <w:rPr>
          <w:b w:val="0"/>
          <w:i w:val="0"/>
          <w:smallCaps w:val="0"/>
          <w:strike w:val="0"/>
          <w:sz w:val="22"/>
          <w:u w:val="single"/>
        </w:rPr>
        <w:t>digitisation and technological development was seen as scientific development rather than as a threat to the political status quo</w:t>
      </w:r>
      <w:r>
        <w:rPr>
          <w:b w:val="0"/>
          <w:i w:val="0"/>
          <w:smallCaps w:val="0"/>
          <w:strike w:val="0"/>
          <w:color w:val="222222"/>
          <w:sz w:val="16"/>
          <w:u w:val="none"/>
        </w:rPr>
        <w:t>; although it allowed some development in the sector, it still limited connectivity with other countries.</w:t>
      </w:r>
    </w:p>
    <w:p>
      <w:pPr>
        <w:pStyle w:val="Caption"/>
      </w:pPr>
      <w:r>
        <w:t>Source: Semiocap K - Michigan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