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/>
          <w:smallCaps w:val="0"/>
          <w:strike w:val="0"/>
          <w:sz w:val="26"/>
          <w:u w:val="none"/>
        </w:rPr>
        <w:t>Tiffany v. eBay</w:t>
      </w:r>
      <w:r>
        <w:rPr>
          <w:b/>
          <w:i w:val="0"/>
          <w:smallCaps w:val="0"/>
          <w:strike w:val="0"/>
          <w:sz w:val="26"/>
          <w:u w:val="none"/>
        </w:rPr>
        <w:t xml:space="preserve"> created a “contemporary knowledge requirement” that shielded online platforms from trademark infringement liability if they lacked </w:t>
      </w:r>
      <w:r>
        <w:rPr>
          <w:b/>
          <w:i w:val="0"/>
          <w:smallCaps w:val="0"/>
          <w:strike w:val="0"/>
          <w:sz w:val="26"/>
          <w:u w:val="none"/>
        </w:rPr>
        <w:t>“</w:t>
      </w:r>
      <w:r>
        <w:rPr>
          <w:b/>
          <w:i w:val="0"/>
          <w:smallCaps w:val="0"/>
          <w:strike w:val="0"/>
          <w:sz w:val="26"/>
          <w:u w:val="none"/>
        </w:rPr>
        <w:t>specific</w:t>
      </w:r>
      <w:r>
        <w:rPr>
          <w:b/>
          <w:i w:val="0"/>
          <w:smallCaps w:val="0"/>
          <w:strike w:val="0"/>
          <w:sz w:val="26"/>
          <w:u w:val="none"/>
        </w:rPr>
        <w:t xml:space="preserve"> knowledge</w:t>
      </w:r>
      <w:r>
        <w:rPr>
          <w:b/>
          <w:i w:val="0"/>
          <w:smallCaps w:val="0"/>
          <w:strike w:val="0"/>
          <w:sz w:val="26"/>
          <w:u w:val="none"/>
        </w:rPr>
        <w:t>”</w:t>
      </w:r>
      <w:r>
        <w:rPr>
          <w:b/>
          <w:i w:val="0"/>
          <w:smallCaps w:val="0"/>
          <w:strike w:val="0"/>
          <w:sz w:val="26"/>
          <w:u w:val="none"/>
        </w:rPr>
        <w:t xml:space="preserve"> of infringement. This caused a shift from </w:t>
      </w:r>
      <w:r>
        <w:rPr>
          <w:b/>
          <w:i w:val="0"/>
          <w:smallCaps w:val="0"/>
          <w:strike w:val="0"/>
          <w:sz w:val="26"/>
          <w:u w:val="single"/>
        </w:rPr>
        <w:t>proactive</w:t>
      </w:r>
      <w:r>
        <w:rPr>
          <w:b/>
          <w:i w:val="0"/>
          <w:smallCaps w:val="0"/>
          <w:strike w:val="0"/>
          <w:sz w:val="26"/>
          <w:u w:val="none"/>
        </w:rPr>
        <w:t xml:space="preserve"> enforcement by </w:t>
      </w:r>
      <w:r>
        <w:rPr>
          <w:b/>
          <w:i w:val="0"/>
          <w:smallCaps w:val="0"/>
          <w:strike w:val="0"/>
          <w:sz w:val="26"/>
          <w:u w:val="single"/>
        </w:rPr>
        <w:t>platforms</w:t>
      </w:r>
      <w:r>
        <w:rPr>
          <w:b/>
          <w:i w:val="0"/>
          <w:smallCaps w:val="0"/>
          <w:strike w:val="0"/>
          <w:sz w:val="26"/>
          <w:u w:val="none"/>
        </w:rPr>
        <w:t xml:space="preserve"> to </w:t>
      </w:r>
      <w:r>
        <w:rPr>
          <w:b/>
          <w:i w:val="0"/>
          <w:smallCaps w:val="0"/>
          <w:strike w:val="0"/>
          <w:sz w:val="26"/>
          <w:u w:val="single"/>
        </w:rPr>
        <w:t>reactive</w:t>
      </w:r>
      <w:r>
        <w:rPr>
          <w:b/>
          <w:i w:val="0"/>
          <w:smallCaps w:val="0"/>
          <w:strike w:val="0"/>
          <w:sz w:val="26"/>
          <w:u w:val="none"/>
        </w:rPr>
        <w:t>, whack-a-mole</w:t>
      </w:r>
      <w:r>
        <w:rPr>
          <w:b/>
          <w:i w:val="0"/>
          <w:smallCaps w:val="0"/>
          <w:strike w:val="0"/>
          <w:sz w:val="26"/>
          <w:u w:val="none"/>
        </w:rPr>
        <w:t xml:space="preserve"> enforcement by </w:t>
      </w:r>
      <w:r>
        <w:rPr>
          <w:b/>
          <w:i w:val="0"/>
          <w:smallCaps w:val="0"/>
          <w:strike w:val="0"/>
          <w:sz w:val="26"/>
          <w:u w:val="single"/>
        </w:rPr>
        <w:t>brands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Kari </w:t>
      </w:r>
      <w:r>
        <w:rPr>
          <w:b/>
          <w:i w:val="0"/>
          <w:smallCaps w:val="0"/>
          <w:strike w:val="0"/>
          <w:sz w:val="26"/>
          <w:u w:val="none"/>
        </w:rPr>
        <w:t>Kammel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 xml:space="preserve"> - Director of the Center for Anti-Counterfeiting and Product Protection (“the A-CAPP Center) at Michigan State University. Statement to the US Senate Committee on the Judiciary, IP Subcommittee, “Back to School with the SHOP SAFE Act: Protecting Our Families from Unsafe Online Counterfeits” 10/3, 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However, we do not see this theory being applied in the online marketplace space.  Instead,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current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case law leaves a gap by not requiring e-commerce marketplaces to take responsibility 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guardianship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protection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consumers on their sites</w:t>
      </w:r>
      <w:r>
        <w:rPr>
          <w:b w:val="0"/>
          <w:i w:val="0"/>
          <w:smallCaps w:val="0"/>
          <w:strike w:val="0"/>
          <w:u w:val="none"/>
        </w:rPr>
        <w:t xml:space="preserve">.  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i</w:t>
      </w:r>
      <w:r>
        <w:rPr>
          <w:b w:val="0"/>
          <w:i w:val="0"/>
          <w:smallCaps w:val="0"/>
          <w:strike w:val="0"/>
          <w:u w:val="none"/>
        </w:rPr>
        <w:t xml:space="preserve">. The Tiffany v. eBay Case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In 2010, the Second Circuit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in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Tiffany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v. eBay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case</w:t>
      </w:r>
      <w:r>
        <w:rPr>
          <w:b w:val="0"/>
          <w:i w:val="0"/>
          <w:smallCaps w:val="0"/>
          <w:strike w:val="0"/>
          <w:u w:val="none"/>
        </w:rPr>
        <w:t xml:space="preserve">26  noted the extension of the Inwood test to service providers, such as the flea market owners in Hard Rock,27 and </w:t>
      </w:r>
      <w:r>
        <w:rPr>
          <w:b w:val="0"/>
          <w:i w:val="0"/>
          <w:smallCaps w:val="0"/>
          <w:strike w:val="0"/>
          <w:u w:val="none"/>
        </w:rPr>
        <w:t xml:space="preserve">then also noted that they were the first to apply this test to an online marketplace.28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standard set</w:t>
      </w:r>
      <w:r>
        <w:rPr>
          <w:b w:val="0"/>
          <w:i w:val="0"/>
          <w:smallCaps w:val="0"/>
          <w:strike w:val="0"/>
          <w:u w:val="none"/>
        </w:rPr>
        <w:t xml:space="preserve"> here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 secondary liability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an online marketplace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if the service provider: “‘[c]</w:t>
      </w:r>
      <w:r>
        <w:rPr>
          <w:b w:val="0"/>
          <w:i w:val="0"/>
          <w:smallCaps w:val="0"/>
          <w:strike w:val="0"/>
          <w:sz w:val="22"/>
          <w:u w:val="single"/>
        </w:rPr>
        <w:t>ontinues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supply its [service] to one whom it knows or has reason to know is engaging in trademark infringement’</w:t>
      </w:r>
      <w:r>
        <w:rPr>
          <w:b w:val="0"/>
          <w:i w:val="0"/>
          <w:smallCaps w:val="0"/>
          <w:strike w:val="0"/>
          <w:u w:val="none"/>
        </w:rPr>
        <w:t>” —</w:t>
      </w:r>
      <w:r>
        <w:rPr>
          <w:b/>
          <w:i w:val="0"/>
          <w:smallCaps w:val="0"/>
          <w:strike w:val="0"/>
          <w:sz w:val="22"/>
          <w:u w:val="single"/>
        </w:rPr>
        <w:t xml:space="preserve">and </w:t>
      </w:r>
      <w:r>
        <w:rPr>
          <w:b w:val="0"/>
          <w:i w:val="0"/>
          <w:smallCaps w:val="0"/>
          <w:strike w:val="0"/>
          <w:sz w:val="22"/>
          <w:u w:val="single"/>
        </w:rPr>
        <w:t>“[s]</w:t>
      </w:r>
      <w:r>
        <w:rPr>
          <w:b w:val="0"/>
          <w:i w:val="0"/>
          <w:smallCaps w:val="0"/>
          <w:strike w:val="0"/>
          <w:sz w:val="22"/>
          <w:u w:val="single"/>
        </w:rPr>
        <w:t>ome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contemporary knowledge of which </w:t>
      </w:r>
      <w:r>
        <w:rPr>
          <w:b/>
          <w:i w:val="0"/>
          <w:smallCaps w:val="0"/>
          <w:strike w:val="0"/>
          <w:sz w:val="22"/>
          <w:u w:val="single"/>
        </w:rPr>
        <w:t>particular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listings are infringing or will infringe</w:t>
      </w:r>
      <w:r>
        <w:rPr>
          <w:b w:val="0"/>
          <w:i w:val="0"/>
          <w:smallCaps w:val="0"/>
          <w:strike w:val="0"/>
          <w:u w:val="none"/>
        </w:rPr>
        <w:t xml:space="preserve"> in the future </w:t>
      </w:r>
      <w:r>
        <w:rPr>
          <w:b w:val="0"/>
          <w:i w:val="0"/>
          <w:smallCaps w:val="0"/>
          <w:strike w:val="0"/>
          <w:sz w:val="22"/>
          <w:u w:val="single"/>
        </w:rPr>
        <w:t>is necessary</w:t>
      </w:r>
      <w:r>
        <w:rPr>
          <w:b w:val="0"/>
          <w:i w:val="0"/>
          <w:smallCaps w:val="0"/>
          <w:strike w:val="0"/>
          <w:u w:val="none"/>
        </w:rPr>
        <w:t xml:space="preserve">—”29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otherwise known as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contemporary knowledge requirement</w:t>
      </w:r>
      <w:r>
        <w:rPr>
          <w:b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>30 The e-</w:t>
      </w:r>
      <w:r>
        <w:rPr>
          <w:b w:val="0"/>
          <w:i w:val="0"/>
          <w:smallCaps w:val="0"/>
          <w:strike w:val="0"/>
          <w:u w:val="none"/>
        </w:rPr>
        <w:t xml:space="preserve">commerce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platform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eBay was found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not liable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for secondary trademark infringement because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responded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specific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suspected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counterfeit postings reported by Tiffany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u w:val="none"/>
        </w:rPr>
        <w:t xml:space="preserve"> they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had no onus to search proactively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 counterfeit postings</w:t>
      </w:r>
      <w:r>
        <w:rPr>
          <w:b w:val="0"/>
          <w:i w:val="0"/>
          <w:smallCaps w:val="0"/>
          <w:strike w:val="0"/>
          <w:u w:val="none"/>
        </w:rPr>
        <w:t xml:space="preserve">.31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ii. Practical Impact of Tiffany  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From a liability perspective under the current state of the law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there is no obligation on any party to </w:t>
      </w:r>
      <w:r>
        <w:rPr>
          <w:b/>
          <w:i w:val="0"/>
          <w:smallCaps w:val="0"/>
          <w:strike w:val="0"/>
          <w:sz w:val="22"/>
          <w:u w:val="single"/>
        </w:rPr>
        <w:t>proactively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address online counterfeit postings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Some online m</w:t>
      </w:r>
      <w:r>
        <w:rPr>
          <w:b w:val="0"/>
          <w:i w:val="0"/>
          <w:smallCaps w:val="0"/>
          <w:strike w:val="0"/>
          <w:sz w:val="22"/>
          <w:u w:val="single"/>
        </w:rPr>
        <w:t>arketplaces</w:t>
      </w:r>
      <w:r>
        <w:rPr>
          <w:b w:val="0"/>
          <w:i w:val="0"/>
          <w:smallCaps w:val="0"/>
          <w:strike w:val="0"/>
          <w:u w:val="none"/>
        </w:rPr>
        <w:t xml:space="preserve"> understand that there is a massive problem with counterfeit postings and </w:t>
      </w:r>
      <w:r>
        <w:rPr>
          <w:b w:val="0"/>
          <w:i w:val="0"/>
          <w:smallCaps w:val="0"/>
          <w:strike w:val="0"/>
          <w:sz w:val="22"/>
          <w:u w:val="single"/>
        </w:rPr>
        <w:t>remove some counterfeit postings that are reported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to them</w:t>
      </w:r>
      <w:r>
        <w:rPr>
          <w:b w:val="0"/>
          <w:i w:val="0"/>
          <w:smallCaps w:val="0"/>
          <w:strike w:val="0"/>
          <w:u w:val="none"/>
        </w:rPr>
        <w:t xml:space="preserve"> (notice and take down) or found through internal self-investigation by technology or otherwise (before the intellectual property rights holder reports the posting)—</w:t>
      </w:r>
      <w:r>
        <w:rPr>
          <w:b w:val="0"/>
          <w:i w:val="0"/>
          <w:smallCaps w:val="0"/>
          <w:strike w:val="0"/>
          <w:u w:val="none"/>
        </w:rPr>
        <w:t>what  I</w:t>
      </w:r>
      <w:r>
        <w:rPr>
          <w:b w:val="0"/>
          <w:i w:val="0"/>
          <w:smallCaps w:val="0"/>
          <w:strike w:val="0"/>
          <w:u w:val="none"/>
        </w:rPr>
        <w:t xml:space="preserve"> would refer to as </w:t>
      </w:r>
      <w:r>
        <w:rPr>
          <w:b/>
          <w:i w:val="0"/>
          <w:smallCaps w:val="0"/>
          <w:strike w:val="0"/>
          <w:sz w:val="22"/>
          <w:u w:val="single"/>
        </w:rPr>
        <w:t>a reactive response.</w:t>
      </w:r>
      <w:r>
        <w:rPr>
          <w:b w:val="0"/>
          <w:i w:val="0"/>
          <w:smallCaps w:val="0"/>
          <w:strike w:val="0"/>
          <w:u w:val="none"/>
        </w:rPr>
        <w:t xml:space="preserve"> 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A few may proactively vet sellers or postings, but these are not the majority</w:t>
      </w:r>
      <w:r>
        <w:rPr>
          <w:b w:val="0"/>
          <w:i w:val="0"/>
          <w:smallCaps w:val="0"/>
          <w:strike w:val="0"/>
          <w:u w:val="none"/>
        </w:rPr>
        <w:t xml:space="preserve">.  </w:t>
      </w:r>
      <w:r>
        <w:rPr>
          <w:b w:val="0"/>
          <w:i w:val="0"/>
          <w:smallCaps w:val="0"/>
          <w:strike w:val="0"/>
          <w:sz w:val="22"/>
          <w:u w:val="single"/>
        </w:rPr>
        <w:t>Under the recently passed INFORM Consumer act, e-commerce platforms must collect basic information</w:t>
      </w:r>
      <w:r>
        <w:rPr>
          <w:b w:val="0"/>
          <w:i w:val="0"/>
          <w:smallCaps w:val="0"/>
          <w:strike w:val="0"/>
          <w:u w:val="none"/>
        </w:rPr>
        <w:t xml:space="preserve"> from high-volume third-party sellers,32 </w:t>
      </w:r>
      <w:r>
        <w:rPr>
          <w:b w:val="0"/>
          <w:i w:val="0"/>
          <w:smallCaps w:val="0"/>
          <w:strike w:val="0"/>
          <w:sz w:val="22"/>
          <w:u w:val="single"/>
        </w:rPr>
        <w:t>but platforms are not required to vet sellers’ postings, nor to proactively monitor the</w:t>
      </w:r>
      <w:r>
        <w:rPr>
          <w:b w:val="0"/>
          <w:i w:val="0"/>
          <w:smallCaps w:val="0"/>
          <w:strike w:val="0"/>
          <w:sz w:val="22"/>
          <w:u w:val="single"/>
        </w:rPr>
        <w:t>ir own platform for counterfeit goods</w:t>
      </w:r>
      <w:r>
        <w:rPr>
          <w:b w:val="0"/>
          <w:i w:val="0"/>
          <w:smallCaps w:val="0"/>
          <w:strike w:val="0"/>
          <w:u w:val="none"/>
        </w:rPr>
        <w:t xml:space="preserve">. Further, this is not required by the law.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Under the Tiffany standard, they must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only remove them reactively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or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when they have “specific knowledge</w:t>
      </w:r>
      <w:r>
        <w:rPr>
          <w:b w:val="0"/>
          <w:i w:val="0"/>
          <w:smallCaps w:val="0"/>
          <w:strike w:val="0"/>
          <w:u w:val="none"/>
        </w:rPr>
        <w:t xml:space="preserve">.”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A intellectual property rights owner</w:t>
      </w:r>
      <w:r>
        <w:rPr>
          <w:b w:val="0"/>
          <w:i w:val="0"/>
          <w:smallCaps w:val="0"/>
          <w:strike w:val="0"/>
          <w:u w:val="none"/>
        </w:rPr>
        <w:t xml:space="preserve">, however, </w:t>
      </w:r>
      <w:r>
        <w:rPr>
          <w:b w:val="0"/>
          <w:i w:val="0"/>
          <w:smallCaps w:val="0"/>
          <w:strike w:val="0"/>
          <w:sz w:val="22"/>
          <w:u w:val="single"/>
        </w:rPr>
        <w:t>does not want injury to its reputation</w:t>
      </w:r>
      <w:r>
        <w:rPr>
          <w:b w:val="0"/>
          <w:i w:val="0"/>
          <w:smallCaps w:val="0"/>
          <w:strike w:val="0"/>
          <w:u w:val="none"/>
        </w:rPr>
        <w:t xml:space="preserve">, or injury to its consumers;33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so, practically that owner tries to monitor and notify the online marketplace </w:t>
      </w:r>
      <w:r>
        <w:rPr>
          <w:b w:val="0"/>
          <w:i w:val="0"/>
          <w:smallCaps w:val="0"/>
          <w:strike w:val="0"/>
          <w:u w:val="none"/>
        </w:rPr>
        <w:t xml:space="preserve">or social media platform to remove a suspicious listing, counterfeit listing, or a seller that is selling an illicit, counterfeit, or unauthorized product, even though the counterfeit product does not belong to the intellectual property rights owner.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or every listing that a brand owner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successfully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petitions to have removed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from an online marketplace,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many more illicit listings will</w:t>
      </w:r>
      <w:r>
        <w:rPr>
          <w:b/>
          <w:i w:val="0"/>
          <w:smallCaps w:val="0"/>
          <w:strike w:val="0"/>
          <w:sz w:val="22"/>
          <w:u w:val="single"/>
        </w:rPr>
        <w:t xml:space="preserve"> likely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take its place</w:t>
      </w:r>
      <w:r>
        <w:rPr>
          <w:b w:val="0"/>
          <w:i w:val="0"/>
          <w:smallCaps w:val="0"/>
          <w:strike w:val="0"/>
          <w:u w:val="none"/>
        </w:rPr>
        <w:t>34—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leading to</w:t>
      </w:r>
      <w:r>
        <w:rPr>
          <w:b w:val="0"/>
          <w:i w:val="0"/>
          <w:smallCaps w:val="0"/>
          <w:strike w:val="0"/>
          <w:u w:val="none"/>
        </w:rPr>
        <w:t xml:space="preserve"> what is called in the industry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“whack-a-mole” problem</w:t>
      </w:r>
      <w:r>
        <w:rPr>
          <w:b w:val="0"/>
          <w:i w:val="0"/>
          <w:smallCaps w:val="0"/>
          <w:strike w:val="0"/>
          <w:u w:val="none"/>
        </w:rPr>
        <w:t xml:space="preserve">.   </w:t>
      </w:r>
    </w:p>
    <w:p>
      <w:pPr>
        <w:pStyle w:val="Caption"/>
      </w:pPr>
      <w:r>
        <w:t>Source: E Commerce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