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Online counterfeiting is increasing rapidly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Helena </w:t>
      </w:r>
      <w:r>
        <w:rPr>
          <w:b/>
          <w:i w:val="0"/>
          <w:smallCaps w:val="0"/>
          <w:strike w:val="0"/>
          <w:sz w:val="26"/>
          <w:u w:val="none"/>
        </w:rPr>
        <w:t>Rother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senior associate, Communications and Research, at the International Trademark </w:t>
      </w:r>
      <w:r>
        <w:rPr>
          <w:b w:val="0"/>
          <w:i w:val="0"/>
          <w:smallCaps w:val="0"/>
          <w:strike w:val="0"/>
          <w:u w:val="none"/>
        </w:rPr>
        <w:t>Association  “</w:t>
      </w:r>
      <w:r>
        <w:rPr>
          <w:b w:val="0"/>
          <w:i w:val="0"/>
          <w:smallCaps w:val="0"/>
          <w:strike w:val="0"/>
          <w:u w:val="none"/>
        </w:rPr>
        <w:t>Evaluating corporate anti-counterfeiting efforts after the pandemic” World Trademark Review, 9/29,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Counterfeiting on the rise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the final quarter of 2022, </w:t>
      </w:r>
      <w:r>
        <w:rPr>
          <w:b w:val="0"/>
          <w:i w:val="0"/>
          <w:smallCaps w:val="0"/>
          <w:strike w:val="0"/>
          <w:sz w:val="22"/>
          <w:u w:val="single"/>
        </w:rPr>
        <w:t>INTA surveyed its international corporate membership</w:t>
      </w:r>
      <w:r>
        <w:rPr>
          <w:b w:val="0"/>
          <w:i w:val="0"/>
          <w:smallCaps w:val="0"/>
          <w:strike w:val="0"/>
          <w:u w:val="none"/>
        </w:rPr>
        <w:t xml:space="preserve"> In-house legal teams at geographically diverse companies of various industries and sizes. </w:t>
      </w:r>
      <w:r>
        <w:rPr>
          <w:b w:val="0"/>
          <w:i w:val="0"/>
          <w:smallCaps w:val="0"/>
          <w:strike w:val="0"/>
          <w:sz w:val="22"/>
          <w:u w:val="single"/>
        </w:rPr>
        <w:t>The survey revealed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counterfeiting is becoming a pernicious issue for most companies</w:t>
      </w:r>
      <w:r>
        <w:rPr>
          <w:b w:val="0"/>
          <w:i w:val="0"/>
          <w:smallCaps w:val="0"/>
          <w:strike w:val="0"/>
          <w:u w:val="none"/>
        </w:rPr>
        <w:t xml:space="preserve">. Nearly </w:t>
      </w:r>
      <w:r>
        <w:rPr>
          <w:b w:val="0"/>
          <w:i w:val="0"/>
          <w:smallCaps w:val="0"/>
          <w:strike w:val="0"/>
          <w:sz w:val="22"/>
          <w:u w:val="single"/>
        </w:rPr>
        <w:t>two-thirds of respondents observed that anti-counterfeiting work has increased</w:t>
      </w:r>
      <w:r>
        <w:rPr>
          <w:b w:val="0"/>
          <w:i w:val="0"/>
          <w:smallCaps w:val="0"/>
          <w:strike w:val="0"/>
          <w:u w:val="none"/>
        </w:rPr>
        <w:t xml:space="preserve"> since the start of the pandemic. While respondents gave various reasons for this, over three-fifths directly attributed the increase in the volume of anti-counterfeiting work to the pandemic and the economic downturn. As one respondent lamented: “[</w:t>
      </w:r>
      <w:r>
        <w:rPr>
          <w:b w:val="0"/>
          <w:i w:val="0"/>
          <w:smallCaps w:val="0"/>
          <w:strike w:val="0"/>
          <w:sz w:val="22"/>
          <w:u w:val="single"/>
        </w:rPr>
        <w:t>There has been] a spectacular increase of fraud attempts online</w:t>
      </w:r>
      <w:r>
        <w:rPr>
          <w:b w:val="0"/>
          <w:i w:val="0"/>
          <w:smallCaps w:val="0"/>
          <w:strike w:val="0"/>
          <w:u w:val="none"/>
        </w:rPr>
        <w:t xml:space="preserve"> during the pandemic.” </w:t>
      </w:r>
      <w:r>
        <w:rPr>
          <w:b w:val="0"/>
          <w:i w:val="0"/>
          <w:smallCaps w:val="0"/>
          <w:strike w:val="0"/>
          <w:sz w:val="22"/>
          <w:u w:val="single"/>
        </w:rPr>
        <w:t>Recent economic, political and technological changes such as supply chain crises, the growth of online marketplaces,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none"/>
        </w:rPr>
        <w:t>legalisation</w:t>
      </w:r>
      <w:r>
        <w:rPr>
          <w:b w:val="0"/>
          <w:i w:val="0"/>
          <w:smallCaps w:val="0"/>
          <w:strike w:val="0"/>
          <w:u w:val="none"/>
        </w:rPr>
        <w:t xml:space="preserve"> of marijuana in certain US states, and more,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also created a </w:t>
      </w:r>
      <w:r>
        <w:rPr>
          <w:b w:val="0"/>
          <w:i w:val="0"/>
          <w:smallCaps w:val="0"/>
          <w:strike w:val="0"/>
          <w:sz w:val="22"/>
          <w:u w:val="single"/>
        </w:rPr>
        <w:t>favourable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environment for counterfeiters to expand their operations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