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State actors </w:t>
      </w:r>
      <w:r>
        <w:rPr>
          <w:b/>
          <w:i w:val="0"/>
          <w:smallCaps w:val="0"/>
          <w:strike w:val="0"/>
          <w:sz w:val="26"/>
          <w:u w:val="single"/>
        </w:rPr>
        <w:t>perceive</w:t>
      </w:r>
      <w:r>
        <w:rPr>
          <w:b/>
          <w:i w:val="0"/>
          <w:smallCaps w:val="0"/>
          <w:strike w:val="0"/>
          <w:sz w:val="26"/>
          <w:u w:val="none"/>
        </w:rPr>
        <w:t xml:space="preserve"> the threat – which makes escalation likely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James M. </w:t>
      </w:r>
      <w:r>
        <w:rPr>
          <w:b/>
          <w:i w:val="0"/>
          <w:smallCaps w:val="0"/>
          <w:strike w:val="0"/>
          <w:sz w:val="26"/>
          <w:u w:val="none"/>
        </w:rPr>
        <w:t>Acton,</w:t>
      </w:r>
      <w:r>
        <w:rPr>
          <w:b w:val="0"/>
          <w:i w:val="0"/>
          <w:smallCaps w:val="0"/>
          <w:strike w:val="0"/>
          <w:u w:val="none"/>
        </w:rPr>
        <w:t xml:space="preserve"> 20</w:t>
      </w:r>
      <w:r>
        <w:rPr>
          <w:b/>
          <w:i w:val="0"/>
          <w:smallCaps w:val="0"/>
          <w:strike w:val="0"/>
          <w:sz w:val="26"/>
          <w:u w:val="none"/>
        </w:rPr>
        <w:t xml:space="preserve">20 </w:t>
      </w:r>
      <w:r>
        <w:rPr>
          <w:b w:val="0"/>
          <w:i w:val="0"/>
          <w:smallCaps w:val="0"/>
          <w:strike w:val="0"/>
          <w:u w:val="none"/>
        </w:rPr>
        <w:t xml:space="preserve">–  Co-Director of the Nuclear Policy Program at the Carnegie Endowment for International Peace “Cyber Warfare &amp; Inadvertent Escalation” Daedalus, Spring, </w:t>
      </w:r>
      <w:r>
        <w:rPr>
          <w:b w:val="0"/>
          <w:i w:val="0"/>
          <w:smallCaps w:val="0"/>
          <w:strike w:val="0"/>
          <w:u w:val="none"/>
        </w:rPr>
        <w:t xml:space="preserve"> //DH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The advent of </w:t>
      </w:r>
      <w:r>
        <w:rPr>
          <w:b w:val="0"/>
          <w:i w:val="0"/>
          <w:smallCaps w:val="0"/>
          <w:strike w:val="0"/>
          <w:sz w:val="22"/>
          <w:u w:val="single"/>
        </w:rPr>
        <w:t>cyber warfare exacerbates the risk of inadvertent nuclear escalation in a conventional conflict</w:t>
      </w:r>
      <w:r>
        <w:rPr>
          <w:b w:val="0"/>
          <w:i w:val="0"/>
          <w:smallCaps w:val="0"/>
          <w:strike w:val="0"/>
          <w:u w:val="none"/>
        </w:rPr>
        <w:t xml:space="preserve">. In theory, cyber espionage and cyberattacks could enhance one state’s ability to undermine another’s nuclear deterrent. </w:t>
      </w:r>
      <w:r>
        <w:rPr>
          <w:b/>
          <w:i w:val="0"/>
          <w:smallCaps w:val="0"/>
          <w:strike w:val="0"/>
          <w:sz w:val="22"/>
          <w:u w:val="single"/>
        </w:rPr>
        <w:t>Regardless of how effective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such operations might prove in practice, </w:t>
      </w:r>
      <w:r>
        <w:rPr>
          <w:b/>
          <w:i w:val="0"/>
          <w:smallCaps w:val="0"/>
          <w:strike w:val="0"/>
          <w:sz w:val="22"/>
          <w:u w:val="single"/>
        </w:rPr>
        <w:t>fear of them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could generate escalatory “use-’</w:t>
      </w:r>
      <w:r>
        <w:rPr>
          <w:b w:val="0"/>
          <w:i w:val="0"/>
          <w:smallCaps w:val="0"/>
          <w:strike w:val="0"/>
          <w:sz w:val="22"/>
          <w:u w:val="single"/>
        </w:rPr>
        <w:t>em</w:t>
      </w:r>
      <w:r>
        <w:rPr>
          <w:b w:val="0"/>
          <w:i w:val="0"/>
          <w:smallCaps w:val="0"/>
          <w:strike w:val="0"/>
          <w:sz w:val="22"/>
          <w:u w:val="single"/>
        </w:rPr>
        <w:t>-before-you-lose-’</w:t>
      </w:r>
      <w:r>
        <w:rPr>
          <w:b w:val="0"/>
          <w:i w:val="0"/>
          <w:smallCaps w:val="0"/>
          <w:strike w:val="0"/>
          <w:sz w:val="22"/>
          <w:u w:val="single"/>
        </w:rPr>
        <w:t>em</w:t>
      </w:r>
      <w:r>
        <w:rPr>
          <w:b w:val="0"/>
          <w:i w:val="0"/>
          <w:smallCaps w:val="0"/>
          <w:strike w:val="0"/>
          <w:sz w:val="22"/>
          <w:u w:val="single"/>
        </w:rPr>
        <w:t>” pressures</w:t>
      </w:r>
      <w:r>
        <w:rPr>
          <w:b w:val="0"/>
          <w:i w:val="0"/>
          <w:smallCaps w:val="0"/>
          <w:strike w:val="0"/>
          <w:u w:val="none"/>
        </w:rPr>
        <w:t xml:space="preserve">. Additionally, </w:t>
      </w:r>
      <w:r>
        <w:rPr>
          <w:b w:val="0"/>
          <w:i w:val="0"/>
          <w:smallCaps w:val="0"/>
          <w:strike w:val="0"/>
          <w:sz w:val="22"/>
          <w:u w:val="single"/>
        </w:rPr>
        <w:t>cyber threats could create three qualitatively new mechanisms by which a nuclear-armed state might incorrectly conclude that its nuclear deterrent was under attack</w:t>
      </w:r>
      <w:r>
        <w:rPr>
          <w:b w:val="0"/>
          <w:i w:val="0"/>
          <w:smallCaps w:val="0"/>
          <w:strike w:val="0"/>
          <w:u w:val="none"/>
        </w:rPr>
        <w:t xml:space="preserve">. First, </w:t>
      </w:r>
      <w:r>
        <w:rPr>
          <w:b w:val="0"/>
          <w:i w:val="0"/>
          <w:smallCaps w:val="0"/>
          <w:strike w:val="0"/>
          <w:sz w:val="22"/>
          <w:u w:val="single"/>
        </w:rPr>
        <w:t>cyber espionage could be mistaken for a cyberattack</w:t>
      </w:r>
      <w:r>
        <w:rPr>
          <w:b w:val="0"/>
          <w:i w:val="0"/>
          <w:smallCaps w:val="0"/>
          <w:strike w:val="0"/>
          <w:u w:val="none"/>
        </w:rPr>
        <w:t xml:space="preserve">. Second, </w:t>
      </w:r>
      <w:r>
        <w:rPr>
          <w:b w:val="0"/>
          <w:i w:val="0"/>
          <w:smallCaps w:val="0"/>
          <w:strike w:val="0"/>
          <w:sz w:val="22"/>
          <w:u w:val="single"/>
        </w:rPr>
        <w:t>malware could accidentally spread from systems that supported non-nuclear operations to nuclear-related systems</w:t>
      </w:r>
      <w:r>
        <w:rPr>
          <w:b w:val="0"/>
          <w:i w:val="0"/>
          <w:smallCaps w:val="0"/>
          <w:strike w:val="0"/>
          <w:u w:val="none"/>
        </w:rPr>
        <w:t xml:space="preserve">. Third, </w:t>
      </w:r>
      <w:r>
        <w:rPr>
          <w:b w:val="0"/>
          <w:i w:val="0"/>
          <w:smallCaps w:val="0"/>
          <w:strike w:val="0"/>
          <w:sz w:val="22"/>
          <w:u w:val="single"/>
        </w:rPr>
        <w:t>an operation carried out by a third party could be misattributed by one state in a bilateral confrontation to its opponent.</w:t>
      </w:r>
      <w:r>
        <w:rPr>
          <w:b w:val="0"/>
          <w:i w:val="0"/>
          <w:smallCaps w:val="0"/>
          <w:strike w:val="0"/>
          <w:u w:val="none"/>
        </w:rPr>
        <w:t xml:space="preserve"> Two approaches to risk reduction are potentially viable in the short term: unilateral restraint in conducting potentially escalatory cyber operations, and bilateral or multilateral behavioral norms.</w:t>
      </w:r>
    </w:p>
    <w:p>
      <w:pPr>
        <w:pStyle w:val="Caption"/>
      </w:pPr>
      <w:r>
        <w:t>Source: E Commerce Aff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