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US is cracking down on real-estate money laundering now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Luc </w:t>
      </w:r>
      <w:r>
        <w:rPr>
          <w:b/>
          <w:i w:val="0"/>
          <w:smallCaps w:val="0"/>
          <w:strike w:val="0"/>
          <w:sz w:val="26"/>
          <w:u w:val="none"/>
        </w:rPr>
        <w:t>Cohen and</w:t>
      </w:r>
      <w:r>
        <w:rPr>
          <w:b w:val="0"/>
          <w:i w:val="0"/>
          <w:smallCaps w:val="0"/>
          <w:strike w:val="0"/>
          <w:u w:val="none"/>
        </w:rPr>
        <w:t xml:space="preserve"> Chris </w:t>
      </w:r>
      <w:r>
        <w:rPr>
          <w:b/>
          <w:i w:val="0"/>
          <w:smallCaps w:val="0"/>
          <w:strike w:val="0"/>
          <w:sz w:val="26"/>
          <w:u w:val="none"/>
        </w:rPr>
        <w:t>Prentice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</w:t>
      </w:r>
      <w:r>
        <w:rPr>
          <w:b w:val="0"/>
          <w:i w:val="0"/>
          <w:smallCaps w:val="0"/>
          <w:strike w:val="0"/>
          <w:u w:val="none"/>
        </w:rPr>
        <w:t xml:space="preserve"> *Reports on the New York federal courts </w:t>
      </w:r>
      <w:r>
        <w:rPr>
          <w:b w:val="0"/>
          <w:i w:val="0"/>
          <w:smallCaps w:val="0"/>
          <w:strike w:val="0"/>
          <w:u w:val="none"/>
        </w:rPr>
        <w:t xml:space="preserve">and </w:t>
      </w:r>
      <w:r>
        <w:rPr>
          <w:b w:val="0"/>
          <w:i w:val="0"/>
          <w:smallCaps w:val="0"/>
          <w:strike w:val="0"/>
          <w:u w:val="none"/>
        </w:rPr>
        <w:t xml:space="preserve"> *</w:t>
      </w:r>
      <w:r>
        <w:rPr>
          <w:b w:val="0"/>
          <w:i w:val="0"/>
          <w:smallCaps w:val="0"/>
          <w:strike w:val="0"/>
          <w:u w:val="none"/>
        </w:rPr>
        <w:t>* reports on financial crimes, with a focus on securities enforcement matters</w:t>
      </w:r>
      <w:r>
        <w:rPr>
          <w:b w:val="0"/>
          <w:i w:val="0"/>
          <w:smallCaps w:val="0"/>
          <w:strike w:val="0"/>
          <w:u w:val="none"/>
        </w:rPr>
        <w:t>. “</w:t>
      </w:r>
      <w:r>
        <w:rPr>
          <w:b w:val="0"/>
          <w:i w:val="0"/>
          <w:smallCaps w:val="0"/>
          <w:strike w:val="0"/>
          <w:u w:val="none"/>
        </w:rPr>
        <w:t>US set to unveil long-awaited crackdown on real estate money laundering</w:t>
      </w:r>
      <w:r>
        <w:rPr>
          <w:b w:val="0"/>
          <w:i w:val="0"/>
          <w:smallCaps w:val="0"/>
          <w:strike w:val="0"/>
          <w:u w:val="none"/>
        </w:rPr>
        <w:t xml:space="preserve">” Reuters, </w:t>
      </w:r>
      <w:r>
        <w:rPr>
          <w:b w:val="0"/>
          <w:i w:val="0"/>
          <w:smallCaps w:val="0"/>
          <w:strike w:val="0"/>
          <w:u w:val="none"/>
        </w:rPr>
        <w:t xml:space="preserve">8/10,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U.S. </w:t>
      </w:r>
      <w:r>
        <w:rPr>
          <w:b w:val="0"/>
          <w:i w:val="0"/>
          <w:smallCaps w:val="0"/>
          <w:strike w:val="0"/>
          <w:sz w:val="22"/>
          <w:u w:val="single"/>
        </w:rPr>
        <w:t>Treasury</w:t>
      </w:r>
      <w:r>
        <w:rPr>
          <w:b w:val="0"/>
          <w:i w:val="0"/>
          <w:smallCaps w:val="0"/>
          <w:strike w:val="0"/>
          <w:u w:val="none"/>
        </w:rPr>
        <w:t xml:space="preserve"> Department </w:t>
      </w:r>
      <w:r>
        <w:rPr>
          <w:b w:val="0"/>
          <w:i w:val="0"/>
          <w:smallCaps w:val="0"/>
          <w:strike w:val="0"/>
          <w:sz w:val="22"/>
          <w:u w:val="single"/>
        </w:rPr>
        <w:t>will soon propose a rule that would effectively end anonymous luxury-home purchases, closing a loophole that</w:t>
      </w:r>
      <w:r>
        <w:rPr>
          <w:b w:val="0"/>
          <w:i w:val="0"/>
          <w:smallCaps w:val="0"/>
          <w:strike w:val="0"/>
          <w:u w:val="none"/>
        </w:rPr>
        <w:t xml:space="preserve"> the agency says </w:t>
      </w:r>
      <w:r>
        <w:rPr>
          <w:b w:val="0"/>
          <w:i w:val="0"/>
          <w:smallCaps w:val="0"/>
          <w:strike w:val="0"/>
          <w:sz w:val="22"/>
          <w:u w:val="single"/>
        </w:rPr>
        <w:t>allows corrupt oligarchs, terrorists and other criminals to hide ill-gotten gains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long-awaited </w:t>
      </w:r>
      <w:r>
        <w:rPr>
          <w:b w:val="0"/>
          <w:i w:val="0"/>
          <w:smallCaps w:val="0"/>
          <w:strike w:val="0"/>
          <w:sz w:val="22"/>
          <w:u w:val="single"/>
        </w:rPr>
        <w:t>rule is expected to require that real estate professionals</w:t>
      </w:r>
      <w:r>
        <w:rPr>
          <w:b w:val="0"/>
          <w:i w:val="0"/>
          <w:smallCaps w:val="0"/>
          <w:strike w:val="0"/>
          <w:u w:val="none"/>
        </w:rPr>
        <w:t xml:space="preserve"> such as title insurers </w:t>
      </w:r>
      <w:r>
        <w:rPr>
          <w:b w:val="0"/>
          <w:i w:val="0"/>
          <w:smallCaps w:val="0"/>
          <w:strike w:val="0"/>
          <w:sz w:val="22"/>
          <w:u w:val="single"/>
        </w:rPr>
        <w:t>report the identities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u w:val="none"/>
        </w:rPr>
        <w:t xml:space="preserve"> the beneficial </w:t>
      </w:r>
      <w:r>
        <w:rPr>
          <w:b w:val="0"/>
          <w:i w:val="0"/>
          <w:smallCaps w:val="0"/>
          <w:strike w:val="0"/>
          <w:sz w:val="22"/>
          <w:u w:val="single"/>
        </w:rPr>
        <w:t>owners of companies buying real estate in cash to</w:t>
      </w:r>
      <w:r>
        <w:rPr>
          <w:b w:val="0"/>
          <w:i w:val="0"/>
          <w:smallCaps w:val="0"/>
          <w:strike w:val="0"/>
          <w:u w:val="none"/>
        </w:rPr>
        <w:t xml:space="preserve"> the Treasury's Financial Crimes Enforcement Network (</w:t>
      </w:r>
      <w:r>
        <w:rPr>
          <w:b w:val="0"/>
          <w:i w:val="0"/>
          <w:smallCaps w:val="0"/>
          <w:strike w:val="0"/>
          <w:sz w:val="22"/>
          <w:u w:val="single"/>
        </w:rPr>
        <w:t>FinCEN</w:t>
      </w:r>
      <w:r>
        <w:rPr>
          <w:b w:val="0"/>
          <w:i w:val="0"/>
          <w:smallCaps w:val="0"/>
          <w:strike w:val="0"/>
          <w:u w:val="none"/>
        </w:rPr>
        <w:t>).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FinCEN is slated to propose the rule sometime this month, according to its regulatory agenda, though the timeline could slip, said two people briefed on the developments. Anti-corruption advocates and lawmakers have been pushing for the rule, which will replace the current patchwork reporting system.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Criminals have for decades anonymously hidden ill-gotten gains in real estate, Treasury Secretary Janet Yellen said in March, adding that as much as $2.3 billion was laundered through U.S. real estate between 2015 and 2020.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"That's why </w:t>
      </w:r>
      <w:r>
        <w:rPr>
          <w:b w:val="0"/>
          <w:i w:val="0"/>
          <w:smallCaps w:val="0"/>
          <w:strike w:val="0"/>
          <w:sz w:val="22"/>
          <w:u w:val="single"/>
        </w:rPr>
        <w:t>FinCEN is taking this important step to</w:t>
      </w:r>
      <w:r>
        <w:rPr>
          <w:b w:val="0"/>
          <w:i w:val="0"/>
          <w:smallCaps w:val="0"/>
          <w:strike w:val="0"/>
          <w:u w:val="none"/>
        </w:rPr>
        <w:t xml:space="preserve"> put something officially on the books that would </w:t>
      </w:r>
      <w:r>
        <w:rPr>
          <w:b/>
          <w:i w:val="0"/>
          <w:smallCaps w:val="0"/>
          <w:strike w:val="0"/>
          <w:sz w:val="22"/>
          <w:u w:val="single"/>
        </w:rPr>
        <w:t>root out money laundering through the sector once and for all</w:t>
      </w:r>
      <w:r>
        <w:rPr>
          <w:b w:val="0"/>
          <w:i w:val="0"/>
          <w:smallCaps w:val="0"/>
          <w:strike w:val="0"/>
          <w:u w:val="none"/>
        </w:rPr>
        <w:t xml:space="preserve">," said Erica </w:t>
      </w:r>
      <w:r>
        <w:rPr>
          <w:b w:val="0"/>
          <w:i w:val="0"/>
          <w:smallCaps w:val="0"/>
          <w:strike w:val="0"/>
          <w:u w:val="none"/>
        </w:rPr>
        <w:t>Hanichak</w:t>
      </w:r>
      <w:r>
        <w:rPr>
          <w:b w:val="0"/>
          <w:i w:val="0"/>
          <w:smallCaps w:val="0"/>
          <w:strike w:val="0"/>
          <w:u w:val="none"/>
        </w:rPr>
        <w:t xml:space="preserve">, government affairs director of advocacy </w:t>
      </w:r>
      <w:r>
        <w:rPr>
          <w:b w:val="0"/>
          <w:i w:val="0"/>
          <w:smallCaps w:val="0"/>
          <w:strike w:val="0"/>
          <w:u w:val="none"/>
        </w:rPr>
        <w:t>group</w:t>
      </w:r>
      <w:r>
        <w:rPr>
          <w:b w:val="0"/>
          <w:i w:val="0"/>
          <w:smallCaps w:val="0"/>
          <w:strike w:val="0"/>
          <w:u w:val="none"/>
        </w:rPr>
        <w:t xml:space="preserve"> the FACT Coalition.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