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Decreasing nuclear security and increasing instability increases the risk of nuclear terrorism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Elisabeth </w:t>
      </w:r>
      <w:r>
        <w:rPr>
          <w:b/>
          <w:i w:val="0"/>
          <w:smallCaps w:val="0"/>
          <w:strike w:val="0"/>
          <w:sz w:val="26"/>
          <w:u w:val="none"/>
        </w:rPr>
        <w:t>Suh and</w:t>
      </w:r>
      <w:r>
        <w:rPr>
          <w:b w:val="0"/>
          <w:i w:val="0"/>
          <w:smallCaps w:val="0"/>
          <w:strike w:val="0"/>
          <w:u w:val="none"/>
        </w:rPr>
        <w:t xml:space="preserve"> Miriam Katharina </w:t>
      </w:r>
      <w:r>
        <w:rPr>
          <w:b/>
          <w:i w:val="0"/>
          <w:smallCaps w:val="0"/>
          <w:strike w:val="0"/>
          <w:sz w:val="26"/>
          <w:u w:val="none"/>
        </w:rPr>
        <w:t>Heß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– *research fellow in DGAP’s Center for Security and Defense from June 2020 until December 2023 **associate fellow at DGAP.  Since April 2024, she works as an expert on religiously motivated extremism at the National Committee on Religiously Motivated Extremism. “Nuclear Terrorism: A Plausible and Pestilent Threat” German Council on Foreign Relations, 9/8,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Yet, </w:t>
      </w:r>
      <w:r>
        <w:rPr>
          <w:b w:val="0"/>
          <w:i w:val="0"/>
          <w:smallCaps w:val="0"/>
          <w:strike w:val="0"/>
          <w:sz w:val="22"/>
          <w:u w:val="single"/>
        </w:rPr>
        <w:t>the threat of nuclear terrorism is neither distant nor theoretical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the current security landscape that is defined by intensifying geopolitical conflicts, regional instabilities, and diminishing nuclear security</w:t>
      </w:r>
      <w:r>
        <w:rPr>
          <w:b w:val="0"/>
          <w:i w:val="0"/>
          <w:smallCaps w:val="0"/>
          <w:strike w:val="0"/>
          <w:u w:val="none"/>
        </w:rPr>
        <w:t xml:space="preserve"> efforts </w:t>
      </w:r>
      <w:r>
        <w:rPr>
          <w:b w:val="0"/>
          <w:i w:val="0"/>
          <w:smallCaps w:val="0"/>
          <w:strike w:val="0"/>
          <w:sz w:val="22"/>
          <w:u w:val="single"/>
        </w:rPr>
        <w:t>worldwide</w:t>
      </w:r>
      <w:r>
        <w:rPr>
          <w:b w:val="0"/>
          <w:i w:val="0"/>
          <w:smallCaps w:val="0"/>
          <w:strike w:val="0"/>
          <w:u w:val="none"/>
        </w:rPr>
        <w:t xml:space="preserve">. Simultaneously, </w:t>
      </w:r>
      <w:r>
        <w:rPr>
          <w:b w:val="0"/>
          <w:i w:val="0"/>
          <w:smallCaps w:val="0"/>
          <w:strike w:val="0"/>
          <w:sz w:val="22"/>
          <w:u w:val="single"/>
        </w:rPr>
        <w:t>interest in and the development of nuclear and radiological technologies for energy production or other applications is increasing around the globe and could potentially heighten the feasibility and,</w:t>
      </w:r>
      <w:r>
        <w:rPr>
          <w:b w:val="0"/>
          <w:i w:val="0"/>
          <w:smallCaps w:val="0"/>
          <w:strike w:val="0"/>
          <w:u w:val="none"/>
        </w:rPr>
        <w:t xml:space="preserve"> thereby, the </w:t>
      </w:r>
      <w:r>
        <w:rPr>
          <w:b w:val="0"/>
          <w:i w:val="0"/>
          <w:smallCaps w:val="0"/>
          <w:strike w:val="0"/>
          <w:sz w:val="22"/>
          <w:u w:val="single"/>
        </w:rPr>
        <w:t>threat of nuclear terrorism.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