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Basing safe harbor provisions </w:t>
      </w:r>
      <w:r>
        <w:rPr>
          <w:b/>
          <w:i w:val="0"/>
          <w:smallCaps w:val="0"/>
          <w:strike w:val="0"/>
          <w:sz w:val="26"/>
          <w:u w:val="none"/>
        </w:rPr>
        <w:t>off of</w:t>
      </w:r>
      <w:r>
        <w:rPr>
          <w:b/>
          <w:i w:val="0"/>
          <w:smallCaps w:val="0"/>
          <w:strike w:val="0"/>
          <w:sz w:val="26"/>
          <w:u w:val="none"/>
        </w:rPr>
        <w:t xml:space="preserve"> DHS’s list of best practices reduces litigation and costs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John </w:t>
      </w:r>
      <w:r>
        <w:rPr>
          <w:b/>
          <w:i w:val="0"/>
          <w:smallCaps w:val="0"/>
          <w:strike w:val="0"/>
          <w:sz w:val="26"/>
          <w:u w:val="none"/>
        </w:rPr>
        <w:t>Zacharia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- Professorial Lecturer in Law, George Washington University School of Law. “CONGRESS IS TRYING TO KEEP CONSUMERS SAFE FROM COUNTERFEIT GOODS ONLINE THROUGH LEGISLATION: WILL IT WORK?” The Brand Protection Professional: A Practitioner’s Journal, December,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 response to these trends, </w:t>
      </w:r>
      <w:r>
        <w:rPr>
          <w:b w:val="0"/>
          <w:i w:val="0"/>
          <w:smallCaps w:val="0"/>
          <w:strike w:val="0"/>
          <w:sz w:val="22"/>
          <w:u w:val="single"/>
        </w:rPr>
        <w:t>Congress proposed the</w:t>
      </w:r>
      <w:r>
        <w:rPr>
          <w:b w:val="0"/>
          <w:i w:val="0"/>
          <w:smallCaps w:val="0"/>
          <w:strike w:val="0"/>
          <w:u w:val="none"/>
        </w:rPr>
        <w:t xml:space="preserve"> Stopping Harmful Offers on Platforms by Screening Against Fakes in Ecommerce Act (“</w:t>
      </w:r>
      <w:r>
        <w:rPr>
          <w:b w:val="0"/>
          <w:i w:val="0"/>
          <w:smallCaps w:val="0"/>
          <w:strike w:val="0"/>
          <w:sz w:val="22"/>
          <w:u w:val="single"/>
        </w:rPr>
        <w:t>SHOP SAFE Act</w:t>
      </w:r>
      <w:r>
        <w:rPr>
          <w:b w:val="0"/>
          <w:i w:val="0"/>
          <w:smallCaps w:val="0"/>
          <w:strike w:val="0"/>
          <w:u w:val="none"/>
        </w:rPr>
        <w:t xml:space="preserve">”) of 2023 on September 26, </w:t>
      </w:r>
      <w:r>
        <w:rPr>
          <w:b w:val="0"/>
          <w:i w:val="0"/>
          <w:smallCaps w:val="0"/>
          <w:strike w:val="0"/>
          <w:u w:val="none"/>
        </w:rPr>
        <w:t>2023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to combat counterfeits that posed a risk to consumer health and safety</w:t>
      </w:r>
      <w:r>
        <w:rPr>
          <w:b w:val="0"/>
          <w:i w:val="0"/>
          <w:smallCaps w:val="0"/>
          <w:strike w:val="0"/>
          <w:u w:val="none"/>
        </w:rPr>
        <w:t xml:space="preserve">.  This bill, if passed, would build upon the first federal law ever passed to regulate e-commerce platforms: the Integrity, Notification, and Fairness in Online Retail Marketplaces for Consumers Act (“INFORM Consumers Act”), which became effective on June 27, 2023.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One of the principal goals of these legislative efforts is to protect consumers shopping online.  </w:t>
      </w:r>
      <w:r>
        <w:rPr>
          <w:b w:val="0"/>
          <w:i w:val="0"/>
          <w:smallCaps w:val="0"/>
          <w:strike w:val="0"/>
          <w:sz w:val="22"/>
          <w:u w:val="single"/>
        </w:rPr>
        <w:t>Although such legislation is a good first step, more work must be done</w:t>
      </w:r>
      <w:r>
        <w:rPr>
          <w:b w:val="0"/>
          <w:i w:val="0"/>
          <w:smallCaps w:val="0"/>
          <w:strike w:val="0"/>
          <w:u w:val="none"/>
        </w:rPr>
        <w:t xml:space="preserve"> for such legislation to achieve the </w:t>
      </w:r>
      <w:r>
        <w:rPr>
          <w:b w:val="0"/>
          <w:i w:val="0"/>
          <w:smallCaps w:val="0"/>
          <w:strike w:val="0"/>
          <w:u w:val="none"/>
        </w:rPr>
        <w:t>ultimate goal</w:t>
      </w:r>
      <w:r>
        <w:rPr>
          <w:b w:val="0"/>
          <w:i w:val="0"/>
          <w:smallCaps w:val="0"/>
          <w:strike w:val="0"/>
          <w:u w:val="none"/>
        </w:rPr>
        <w:t xml:space="preserve"> of protecting consumers from counterfeit goods.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SHOP SAFE Act of 2023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As the New York Times noted in 2020, “the Government Accountability Office recently found that 20 of 47 items purchased from third-party sellers on popular consumer websites were counterfeit.  Many of those products, which include car seats, airbags and baby formula, pose life-threatening risks.”  Allan </w:t>
      </w:r>
      <w:r>
        <w:rPr>
          <w:b w:val="0"/>
          <w:i w:val="0"/>
          <w:smallCaps w:val="0"/>
          <w:strike w:val="0"/>
          <w:u w:val="none"/>
        </w:rPr>
        <w:t>Rappeport</w:t>
      </w:r>
      <w:r>
        <w:rPr>
          <w:b w:val="0"/>
          <w:i w:val="0"/>
          <w:smallCaps w:val="0"/>
          <w:strike w:val="0"/>
          <w:u w:val="none"/>
        </w:rPr>
        <w:t xml:space="preserve">, Lawmakers Propose Making E-Commerce Companies Liable for Counterfeits, N.Y. Times (Mar. 2, 2020).  For this reason, in every year from 2020 to 2023, Congress has proposed a version of the SHOP SAFE Act, whose stated purpose is “to provide for contributory liability for certain electronic commerce platforms for use of a counterfeit mark by a third party on such platforms.” S. 2934, 118th Cong. (2023-2024) at Preamble.  The scope of the bill, however, is limited to situations where third-party sellers “have used in commerce a counterfeit mark in connection with the sale, offering for sale, distribution, or advertising of a good that implicates health and safety.”  Id. at § 2(a)(4)(A).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idea behind the first version of this bill in 2020 was that </w:t>
      </w:r>
      <w:r>
        <w:rPr>
          <w:b w:val="0"/>
          <w:i w:val="0"/>
          <w:smallCaps w:val="0"/>
          <w:strike w:val="0"/>
          <w:sz w:val="22"/>
          <w:u w:val="single"/>
        </w:rPr>
        <w:t>Congress would create a private cause of action for contributory trademark counterfeiting against those e-commerce platforms that failed to follow the best practices Congress set forth to protect consumers from harmful counterfeit goods</w:t>
      </w:r>
      <w:r>
        <w:rPr>
          <w:b w:val="0"/>
          <w:i w:val="0"/>
          <w:smallCaps w:val="0"/>
          <w:strike w:val="0"/>
          <w:u w:val="none"/>
        </w:rPr>
        <w:t xml:space="preserve">.  </w:t>
      </w:r>
      <w:r>
        <w:rPr>
          <w:b w:val="0"/>
          <w:i w:val="0"/>
          <w:smallCaps w:val="0"/>
          <w:strike w:val="0"/>
          <w:sz w:val="22"/>
          <w:u w:val="single"/>
        </w:rPr>
        <w:t>Although this quid pro quo</w:t>
      </w:r>
      <w:r>
        <w:rPr>
          <w:b w:val="0"/>
          <w:i w:val="0"/>
          <w:smallCaps w:val="0"/>
          <w:strike w:val="0"/>
          <w:u w:val="none"/>
        </w:rPr>
        <w:t xml:space="preserve"> – a safe harbor from contributory liability in exchange for adopting best practices protecting consumers – </w:t>
      </w:r>
      <w:r>
        <w:rPr>
          <w:b w:val="0"/>
          <w:i w:val="0"/>
          <w:smallCaps w:val="0"/>
          <w:strike w:val="0"/>
          <w:sz w:val="22"/>
          <w:u w:val="single"/>
        </w:rPr>
        <w:t>sounds straight-forward, Congress has proposed language that would make this simple formula harder than necessary for</w:t>
      </w:r>
      <w:r>
        <w:rPr>
          <w:b w:val="0"/>
          <w:i w:val="0"/>
          <w:smallCaps w:val="0"/>
          <w:strike w:val="0"/>
          <w:u w:val="none"/>
        </w:rPr>
        <w:t xml:space="preserve"> consumers and </w:t>
      </w:r>
      <w:r>
        <w:rPr>
          <w:b w:val="0"/>
          <w:i w:val="0"/>
          <w:smallCaps w:val="0"/>
          <w:strike w:val="0"/>
          <w:sz w:val="22"/>
          <w:u w:val="single"/>
        </w:rPr>
        <w:t>e-commerce platforms</w:t>
      </w:r>
      <w:r>
        <w:rPr>
          <w:b w:val="0"/>
          <w:i w:val="0"/>
          <w:smallCaps w:val="0"/>
          <w:strike w:val="0"/>
          <w:u w:val="none"/>
        </w:rPr>
        <w:t xml:space="preserve"> alike.  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For example, </w:t>
      </w:r>
      <w:r>
        <w:rPr>
          <w:b w:val="0"/>
          <w:i w:val="0"/>
          <w:smallCaps w:val="0"/>
          <w:strike w:val="0"/>
          <w:sz w:val="22"/>
          <w:u w:val="single"/>
        </w:rPr>
        <w:t>the bill sets forth a series of best practices e-commerce platforms must take “reasonable measures” to follow</w:t>
      </w:r>
      <w:r>
        <w:rPr>
          <w:b w:val="0"/>
          <w:i w:val="0"/>
          <w:smallCaps w:val="0"/>
          <w:strike w:val="0"/>
          <w:u w:val="none"/>
        </w:rPr>
        <w:t xml:space="preserve">.  Id. at § 2(a)(4)(B).  The bill further states that whether a platform’s measures are “reasonable” depends on (1) the platform’s size and resources; (2) the nature of the goods and services offered on the platform; (3) what solutions are available; (4) how much information trademark owners have provided; and (5) “any other factor considered relevant by a court.”  Id. at § 2(a)(4)(C).  In other words, </w:t>
      </w:r>
      <w:r>
        <w:rPr>
          <w:b w:val="0"/>
          <w:i w:val="0"/>
          <w:smallCaps w:val="0"/>
          <w:strike w:val="0"/>
          <w:sz w:val="22"/>
          <w:u w:val="single"/>
        </w:rPr>
        <w:t>Congress has created a multi-factor test that expressly anticipates litigation about what which platform measures are “reasonable”</w:t>
      </w:r>
      <w:r>
        <w:rPr>
          <w:b w:val="0"/>
          <w:i w:val="0"/>
          <w:smallCaps w:val="0"/>
          <w:strike w:val="0"/>
          <w:u w:val="none"/>
        </w:rPr>
        <w:t xml:space="preserve"> – </w:t>
      </w:r>
      <w:r>
        <w:rPr>
          <w:b w:val="0"/>
          <w:i w:val="0"/>
          <w:smallCaps w:val="0"/>
          <w:strike w:val="0"/>
          <w:sz w:val="22"/>
          <w:u w:val="single"/>
        </w:rPr>
        <w:t>an approach that would take years for courts to sort out</w:t>
      </w:r>
      <w:r>
        <w:rPr>
          <w:b w:val="0"/>
          <w:i w:val="0"/>
          <w:smallCaps w:val="0"/>
          <w:strike w:val="0"/>
          <w:u w:val="none"/>
        </w:rPr>
        <w:t>.  Most significant, this approach makes it difficult, if not impossible, for e-commerce platforms (much less consumers) to anticipate which measures courts will find “reasonable” without costly litigation.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Rather than frame the bill’s best practices in terms of “reasonable measures,” Congress should follow the simpler approach the U.S. Department of Homeland Security</w:t>
      </w:r>
      <w:r>
        <w:rPr>
          <w:b w:val="0"/>
          <w:i w:val="0"/>
          <w:smallCaps w:val="0"/>
          <w:strike w:val="0"/>
          <w:u w:val="none"/>
        </w:rPr>
        <w:t xml:space="preserve"> (DHS)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took in 2020 when it set forth its own set of clear best practices. </w:t>
      </w:r>
      <w:r>
        <w:rPr>
          <w:b w:val="0"/>
          <w:i w:val="0"/>
          <w:smallCaps w:val="0"/>
          <w:strike w:val="0"/>
          <w:u w:val="none"/>
        </w:rPr>
        <w:t xml:space="preserve"> Dept. of Homeland Security, Combating Trafficking in Counterfeit and Pirated Goods: Report to the President of the United States (Jan. 24, 2020).  Although DHS’s list of best practices is not perfect, </w:t>
      </w:r>
      <w:r>
        <w:rPr>
          <w:b w:val="0"/>
          <w:i w:val="0"/>
          <w:smallCaps w:val="0"/>
          <w:strike w:val="0"/>
          <w:sz w:val="22"/>
          <w:u w:val="single"/>
        </w:rPr>
        <w:t>they are set forth clearly without</w:t>
      </w:r>
      <w:r>
        <w:rPr>
          <w:b w:val="0"/>
          <w:i w:val="0"/>
          <w:smallCaps w:val="0"/>
          <w:strike w:val="0"/>
          <w:u w:val="none"/>
        </w:rPr>
        <w:t xml:space="preserve"> as much </w:t>
      </w:r>
      <w:r>
        <w:rPr>
          <w:b w:val="0"/>
          <w:i w:val="0"/>
          <w:smallCaps w:val="0"/>
          <w:strike w:val="0"/>
          <w:sz w:val="22"/>
          <w:u w:val="single"/>
        </w:rPr>
        <w:t>ambiguity, making them easier for e-commerce platforms</w:t>
      </w:r>
      <w:r>
        <w:rPr>
          <w:b w:val="0"/>
          <w:i w:val="0"/>
          <w:smallCaps w:val="0"/>
          <w:strike w:val="0"/>
          <w:u w:val="none"/>
        </w:rPr>
        <w:t xml:space="preserve"> and consumers </w:t>
      </w:r>
      <w:r>
        <w:rPr>
          <w:b w:val="0"/>
          <w:i w:val="0"/>
          <w:smallCaps w:val="0"/>
          <w:strike w:val="0"/>
          <w:sz w:val="22"/>
          <w:u w:val="single"/>
        </w:rPr>
        <w:t>to follow and to understand</w:t>
      </w:r>
      <w:r>
        <w:rPr>
          <w:b w:val="0"/>
          <w:i w:val="0"/>
          <w:smallCaps w:val="0"/>
          <w:strike w:val="0"/>
          <w:u w:val="none"/>
        </w:rPr>
        <w:t xml:space="preserve">. 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Not only would such an approach make the SHOP SAFE Act more effective, </w:t>
      </w:r>
      <w:r>
        <w:rPr>
          <w:b w:val="0"/>
          <w:i w:val="0"/>
          <w:smallCaps w:val="0"/>
          <w:strike w:val="0"/>
          <w:sz w:val="22"/>
          <w:u w:val="single"/>
        </w:rPr>
        <w:t>it would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minimize the litigation costs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platforms, trademark owners, and consumers would have to endure</w:t>
      </w:r>
      <w:r>
        <w:rPr>
          <w:b w:val="0"/>
          <w:i w:val="0"/>
          <w:smallCaps w:val="0"/>
          <w:strike w:val="0"/>
          <w:u w:val="none"/>
        </w:rPr>
        <w:t xml:space="preserve">. 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