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DMCA safe harbor solves the problems of SHOP SAFE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Matt </w:t>
      </w:r>
      <w:r>
        <w:rPr>
          <w:b/>
          <w:i w:val="0"/>
          <w:smallCaps w:val="0"/>
          <w:strike w:val="0"/>
          <w:sz w:val="26"/>
          <w:u w:val="none"/>
        </w:rPr>
        <w:t>Schruers</w:t>
      </w:r>
      <w:r>
        <w:rPr>
          <w:b w:val="0"/>
          <w:i w:val="0"/>
          <w:smallCaps w:val="0"/>
          <w:strike w:val="0"/>
          <w:u w:val="none"/>
        </w:rPr>
        <w:t>, 20</w:t>
      </w:r>
      <w:r>
        <w:rPr>
          <w:b/>
          <w:i w:val="0"/>
          <w:smallCaps w:val="0"/>
          <w:strike w:val="0"/>
          <w:sz w:val="26"/>
          <w:u w:val="none"/>
        </w:rPr>
        <w:t>23</w:t>
      </w:r>
      <w:r>
        <w:rPr>
          <w:b w:val="0"/>
          <w:i w:val="0"/>
          <w:smallCaps w:val="0"/>
          <w:strike w:val="0"/>
          <w:u w:val="none"/>
        </w:rPr>
        <w:t xml:space="preserve"> - President Computer &amp; Communications Industry Association. Responses to questions from Senator Tillis. “Back to School with the SHOP SAFE Act: Protecting Our Families from Unsafe Online Counterfeits” Senate Hearing, 10/3, </w:t>
      </w:r>
      <w:r>
        <w:rPr>
          <w:b w:val="0"/>
          <w:i w:val="0"/>
          <w:smallCaps w:val="0"/>
          <w:strike w:val="0"/>
          <w:u w:val="none"/>
        </w:rPr>
        <w:t xml:space="preserve"> //DH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legislation places prescriptive and inflexible requirements on sellers and lacks a true safe harbor</w:t>
      </w:r>
      <w:r>
        <w:rPr>
          <w:b w:val="0"/>
          <w:i w:val="0"/>
          <w:smallCaps w:val="0"/>
          <w:strike w:val="0"/>
          <w:sz w:val="22"/>
          <w:u w:val="single"/>
        </w:rPr>
        <w:t>, instead requiring sellers to meet specified conditions or they are held liable</w:t>
      </w:r>
      <w:r>
        <w:rPr>
          <w:b w:val="0"/>
          <w:i w:val="0"/>
          <w:smallCaps w:val="0"/>
          <w:strike w:val="0"/>
          <w:u w:val="none"/>
        </w:rPr>
        <w:t>. These conditions are not based on an investigation or understanding of current anticounterfeiting industry practices by sellers.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lack of a true safe harbor will incentivize endless litigation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would lead large brands to sue both online services and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sellers of all sizes</w:t>
      </w:r>
      <w:r>
        <w:rPr>
          <w:b w:val="0"/>
          <w:i w:val="0"/>
          <w:smallCaps w:val="0"/>
          <w:strike w:val="0"/>
          <w:u w:val="none"/>
        </w:rPr>
        <w:t xml:space="preserve"> including small businesses with only a few employees.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Digital Millennium Copyright Act</w:t>
      </w:r>
      <w:r>
        <w:rPr>
          <w:b w:val="0"/>
          <w:i w:val="0"/>
          <w:smallCaps w:val="0"/>
          <w:strike w:val="0"/>
          <w:u w:val="none"/>
        </w:rPr>
        <w:t xml:space="preserve"> (</w:t>
      </w:r>
      <w:r>
        <w:rPr>
          <w:b w:val="0"/>
          <w:i w:val="0"/>
          <w:smallCaps w:val="0"/>
          <w:strike w:val="0"/>
          <w:highlight w:val="cyan"/>
          <w:u w:val="none"/>
        </w:rPr>
        <w:t xml:space="preserve">DMCA)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provides clear steps in the event of a copyright takedown notice and if the online service provider complies, there is little threat of litigation</w:t>
      </w:r>
      <w:r>
        <w:rPr>
          <w:b w:val="0"/>
          <w:i w:val="0"/>
          <w:smallCaps w:val="0"/>
          <w:strike w:val="0"/>
          <w:u w:val="none"/>
        </w:rPr>
        <w:t xml:space="preserve">. Conversely, </w:t>
      </w:r>
      <w:r>
        <w:rPr>
          <w:b w:val="0"/>
          <w:i w:val="0"/>
          <w:smallCaps w:val="0"/>
          <w:strike w:val="0"/>
          <w:sz w:val="22"/>
          <w:u w:val="single"/>
        </w:rPr>
        <w:t>under SHOP SAFE sites would have to affirmatively prove they reasonably implemented the requirements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While SHOP SAFE allows a reasonableness defense, such an expensive defense would require in each case full discovery and fact finding by a jury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pStyle w:val="Caption"/>
      </w:pPr>
      <w:r>
        <w:t>Source: E Commerce Aff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