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SAD lawsuits will end small </w:t>
      </w:r>
      <w:r>
        <w:rPr>
          <w:b/>
          <w:i w:val="0"/>
          <w:smallCaps w:val="0"/>
          <w:strike w:val="0"/>
          <w:sz w:val="26"/>
          <w:u w:val="none"/>
        </w:rPr>
        <w:t>sellers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Ina </w:t>
      </w:r>
      <w:r>
        <w:rPr>
          <w:b/>
          <w:i w:val="0"/>
          <w:smallCaps w:val="0"/>
          <w:strike w:val="0"/>
          <w:sz w:val="26"/>
          <w:u w:val="none"/>
        </w:rPr>
        <w:t>Steiner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– co-founder and Editor of </w:t>
      </w:r>
      <w:r>
        <w:rPr>
          <w:b w:val="0"/>
          <w:i w:val="0"/>
          <w:smallCaps w:val="0"/>
          <w:strike w:val="0"/>
          <w:u w:val="none"/>
        </w:rPr>
        <w:t>EcommerceBytes</w:t>
      </w:r>
      <w:r>
        <w:rPr>
          <w:b w:val="0"/>
          <w:i w:val="0"/>
          <w:smallCaps w:val="0"/>
          <w:strike w:val="0"/>
          <w:u w:val="none"/>
        </w:rPr>
        <w:t xml:space="preserve"> “Small Sellers Are Getting Swept Up as Brands ‘Weaponize’ the Legal System” </w:t>
      </w:r>
      <w:r>
        <w:rPr>
          <w:b w:val="0"/>
          <w:i w:val="0"/>
          <w:smallCaps w:val="0"/>
          <w:strike w:val="0"/>
          <w:u w:val="none"/>
        </w:rPr>
        <w:t>ECommerceBytes</w:t>
      </w:r>
      <w:r>
        <w:rPr>
          <w:b w:val="0"/>
          <w:i w:val="0"/>
          <w:smallCaps w:val="0"/>
          <w:strike w:val="0"/>
          <w:u w:val="none"/>
        </w:rPr>
        <w:t xml:space="preserve">, 7/16,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But lawsuits are very different from marketplace takedowns through programs such as </w:t>
      </w:r>
      <w:r>
        <w:rPr>
          <w:b w:val="0"/>
          <w:i w:val="0"/>
          <w:smallCaps w:val="0"/>
          <w:strike w:val="0"/>
          <w:u w:val="none"/>
        </w:rPr>
        <w:t>VeRO</w:t>
      </w:r>
      <w:r>
        <w:rPr>
          <w:b w:val="0"/>
          <w:i w:val="0"/>
          <w:smallCaps w:val="0"/>
          <w:strike w:val="0"/>
          <w:u w:val="none"/>
        </w:rPr>
        <w:t xml:space="preserve"> –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Scheme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lawsuits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 a league of their own.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Professor Goldman called them in his draft paper, “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 underreported system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abusive</w:t>
      </w:r>
      <w:r>
        <w:rPr>
          <w:b w:val="0"/>
          <w:i w:val="0"/>
          <w:smallCaps w:val="0"/>
          <w:strike w:val="0"/>
          <w:u w:val="none"/>
        </w:rPr>
        <w:t xml:space="preserve"> intellectual property (“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IP”) litigation</w:t>
      </w:r>
      <w:r>
        <w:rPr>
          <w:b w:val="0"/>
          <w:i w:val="0"/>
          <w:smallCaps w:val="0"/>
          <w:strike w:val="0"/>
          <w:sz w:val="22"/>
          <w:u w:val="single"/>
        </w:rPr>
        <w:t>”</w:t>
      </w:r>
      <w:r>
        <w:rPr>
          <w:b w:val="0"/>
          <w:i w:val="0"/>
          <w:smallCaps w:val="0"/>
          <w:strike w:val="0"/>
          <w:u w:val="none"/>
        </w:rPr>
        <w:t xml:space="preserve"> and outlined </w:t>
      </w:r>
      <w:r>
        <w:rPr>
          <w:b w:val="0"/>
          <w:i w:val="0"/>
          <w:smallCaps w:val="0"/>
          <w:strike w:val="0"/>
          <w:u w:val="none"/>
        </w:rPr>
        <w:t>an eight-step protocol plaintiffs</w:t>
      </w:r>
      <w:r>
        <w:rPr>
          <w:b w:val="0"/>
          <w:i w:val="0"/>
          <w:smallCaps w:val="0"/>
          <w:strike w:val="0"/>
          <w:u w:val="none"/>
        </w:rPr>
        <w:t xml:space="preserve"> use in the schemes. “The complaint will contain sparse factual assertions, none particularized to any defendant,” he wrote, </w:t>
      </w:r>
      <w:r>
        <w:rPr>
          <w:b w:val="0"/>
          <w:i w:val="0"/>
          <w:smallCaps w:val="0"/>
          <w:strike w:val="0"/>
          <w:u w:val="none"/>
        </w:rPr>
        <w:t>and,</w:t>
      </w:r>
      <w:r>
        <w:rPr>
          <w:b w:val="0"/>
          <w:i w:val="0"/>
          <w:smallCaps w:val="0"/>
          <w:strike w:val="0"/>
          <w:u w:val="none"/>
        </w:rPr>
        <w:t xml:space="preserve"> “The complaint’s generic prose makes it easy to clone-and-revise for subsequent cases.”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In 2022, Goldman conducted research and identified 3,217 cases that met his criteria for a SAD lawsuit. Over 88% were filed in the Northern District of Illinois, with the Southern District of Florida next at (7.5%). We also found numerous SAD Schemes lawsuits filed in the Southern District of New York.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Goldman has been blogging about IP issues and Internet law on the Technology &amp; Marketing Law blog for the past 18 years and is Associate Dean for Research and co-director of the </w:t>
      </w:r>
      <w:r>
        <w:rPr>
          <w:b w:val="0"/>
          <w:i w:val="0"/>
          <w:smallCaps w:val="0"/>
          <w:strike w:val="0"/>
          <w:u w:val="none"/>
        </w:rPr>
        <w:t>High Tech Law</w:t>
      </w:r>
      <w:r>
        <w:rPr>
          <w:b w:val="0"/>
          <w:i w:val="0"/>
          <w:smallCaps w:val="0"/>
          <w:strike w:val="0"/>
          <w:u w:val="none"/>
        </w:rPr>
        <w:t xml:space="preserve"> Institute at Santa Clara University School of Law, to mention a few of his many credentials.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But he’s no ivory-tower dweller and appears genuinely distraught over the plight of online sellers at the hands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rightsowners</w:t>
      </w:r>
      <w:r>
        <w:rPr>
          <w:b w:val="0"/>
          <w:i w:val="0"/>
          <w:smallCaps w:val="0"/>
          <w:strike w:val="0"/>
          <w:u w:val="none"/>
        </w:rPr>
        <w:t xml:space="preserve"> who, in his words,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weaponize the legal system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When we mentioned the stress casual sellers were experiencing compared to larger sellers – one of the sellers who contacted us said he was having panic attacks – Goldman said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small businesses</w:t>
      </w:r>
      <w:r>
        <w:rPr>
          <w:b w:val="0"/>
          <w:i w:val="0"/>
          <w:smallCaps w:val="0"/>
          <w:strike w:val="0"/>
          <w:u w:val="none"/>
        </w:rPr>
        <w:t xml:space="preserve"> have an extraordinary amount of stress too, because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they’re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literally out of business</w:t>
      </w:r>
      <w:r>
        <w:rPr>
          <w:b w:val="0"/>
          <w:i w:val="0"/>
          <w:smallCaps w:val="0"/>
          <w:strike w:val="0"/>
          <w:u w:val="none"/>
        </w:rPr>
        <w:t xml:space="preserve">. “The casual seller you mention has got a very unfortunate sword hanging over their head. But </w:t>
      </w:r>
      <w:r>
        <w:rPr>
          <w:b w:val="0"/>
          <w:i w:val="0"/>
          <w:smallCaps w:val="0"/>
          <w:strike w:val="0"/>
          <w:sz w:val="22"/>
          <w:u w:val="single"/>
        </w:rPr>
        <w:t>for the people who are trying to run a business, who have payroll</w:t>
      </w:r>
      <w:r>
        <w:rPr>
          <w:b w:val="0"/>
          <w:i w:val="0"/>
          <w:smallCaps w:val="0"/>
          <w:strike w:val="0"/>
          <w:u w:val="none"/>
        </w:rPr>
        <w:t xml:space="preserve">, who have mortgages, who have vendors to pay –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when they get their accounts freeze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and the cash freeze,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all of that becomes at risk</w:t>
      </w:r>
      <w:r>
        <w:rPr>
          <w:b w:val="0"/>
          <w:i w:val="0"/>
          <w:smallCaps w:val="0"/>
          <w:strike w:val="0"/>
          <w:u w:val="none"/>
        </w:rPr>
        <w:t>.”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That said,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rightsowners are not going after the big players who are likely to fight back, they’re going after the small players who have no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means of defending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themselves</w:t>
      </w:r>
      <w:r>
        <w:rPr>
          <w:b w:val="0"/>
          <w:i w:val="0"/>
          <w:smallCaps w:val="0"/>
          <w:strike w:val="0"/>
          <w:u w:val="none"/>
        </w:rPr>
        <w:t>, according to Professor Goldman.</w:t>
      </w:r>
    </w:p>
    <w:p>
      <w:pPr>
        <w:pStyle w:val="Caption"/>
      </w:pPr>
      <w:r>
        <w:t>Source: E Commerce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