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Err neg—the aff </w:t>
      </w:r>
      <w:r>
        <w:rPr>
          <w:b/>
          <w:i w:val="0"/>
          <w:smallCaps w:val="0"/>
          <w:strike w:val="0"/>
          <w:sz w:val="26"/>
          <w:u w:val="single"/>
        </w:rPr>
        <w:t>oversimplifies</w:t>
      </w:r>
      <w:r>
        <w:rPr>
          <w:b/>
          <w:i w:val="0"/>
          <w:smallCaps w:val="0"/>
          <w:strike w:val="0"/>
          <w:sz w:val="26"/>
          <w:u w:val="none"/>
        </w:rPr>
        <w:t xml:space="preserve"> the complexity of politics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Montgomery 10</w:t>
      </w:r>
      <w:r>
        <w:rPr>
          <w:b w:val="0"/>
          <w:i w:val="0"/>
          <w:smallCaps w:val="0"/>
          <w:strike w:val="0"/>
          <w:u w:val="none"/>
        </w:rPr>
        <w:t xml:space="preserve">, MA in political science with a concentration in Cultural Social and Political Thought from the University of Victoria. (Nicholas, 2010, “Molarization and Singularization: Social Movements, Transformation and Hegemony,” Masters Thesis, 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political spaces</w:t>
      </w:r>
      <w:r>
        <w:rPr>
          <w:b/>
          <w:i w:val="0"/>
          <w:smallCaps w:val="0"/>
          <w:strike w:val="0"/>
          <w:sz w:val="22"/>
          <w:u w:val="single"/>
        </w:rPr>
        <w:t>, the naturalized imperative of counterhegemony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/>
          <w:i w:val="0"/>
          <w:smallCaps w:val="0"/>
          <w:strike w:val="0"/>
          <w:sz w:val="22"/>
          <w:u w:val="single"/>
        </w:rPr>
        <w:t xml:space="preserve">crystallizes in a prescription for a </w:t>
      </w:r>
      <w:r>
        <w:rPr>
          <w:b/>
          <w:i w:val="0"/>
          <w:smallCaps w:val="0"/>
          <w:strike w:val="0"/>
          <w:sz w:val="24"/>
          <w:u w:val="single"/>
        </w:rPr>
        <w:t>coherent alternative to the hegemonic order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Social movements are seen as too fragmented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disorganized, and vague, </w:t>
      </w:r>
      <w:r>
        <w:rPr>
          <w:b/>
          <w:i w:val="0"/>
          <w:smallCaps w:val="0"/>
          <w:strike w:val="0"/>
          <w:sz w:val="22"/>
          <w:u w:val="single"/>
        </w:rPr>
        <w:t>lacking a coherent strategy that could challenge neoliberalism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Singular problems are often translated into claims or demands for a solution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to explain what movements want, where they’re going, what they’re struggling for. </w:t>
      </w:r>
      <w:r>
        <w:rPr>
          <w:b/>
          <w:i w:val="0"/>
          <w:smallCaps w:val="0"/>
          <w:strike w:val="0"/>
          <w:sz w:val="24"/>
          <w:u w:val="single"/>
        </w:rPr>
        <w:t>This process of articulation is always a reduction of the complexity of political spaces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There is no escape from articulation and coding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we always need to be able to make sense of our lives and our practices in order to accomplish even the most basic tasks. </w:t>
      </w:r>
      <w:r>
        <w:rPr>
          <w:b/>
          <w:i w:val="0"/>
          <w:smallCaps w:val="0"/>
          <w:strike w:val="0"/>
          <w:sz w:val="22"/>
          <w:u w:val="single"/>
        </w:rPr>
        <w:t>The problem lies in privileging articulation</w:t>
      </w:r>
      <w:r>
        <w:rPr>
          <w:b w:val="0"/>
          <w:i w:val="0"/>
          <w:smallCaps w:val="0"/>
          <w:strike w:val="0"/>
          <w:sz w:val="16"/>
          <w:u w:val="none"/>
        </w:rPr>
        <w:t>, so that the intersections of molarization and singularization are unintelligible and depoliticized.</w:t>
      </w:r>
    </w:p>
    <w:p>
      <w:pPr>
        <w:pStyle w:val="Caption"/>
      </w:pPr>
      <w:r>
        <w:t>Source: Fugitivity Negative Supplement v1 -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