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patent system can be reformed to protect traditional knowledge---criticizing the system absent material action is ineffective</w:t>
      </w:r>
    </w:p>
    <w:p>
      <w:pPr>
        <w:spacing w:after="80"/>
      </w:pPr>
      <w:r>
        <w:rPr>
          <w:b/>
          <w:i w:val="0"/>
          <w:smallCaps w:val="0"/>
          <w:strike w:val="0"/>
          <w:sz w:val="26"/>
          <w:u w:val="none"/>
        </w:rPr>
        <w:t>Mgbeoji 01</w:t>
      </w:r>
      <w:r>
        <w:rPr>
          <w:b w:val="0"/>
          <w:i w:val="0"/>
          <w:smallCaps w:val="0"/>
          <w:strike w:val="0"/>
          <w:u w:val="none"/>
        </w:rPr>
        <w:t xml:space="preserve"> [Ikechi; 2001</w:t>
      </w:r>
      <w:r>
        <w:rPr>
          <w:b w:val="0"/>
          <w:i w:val="0"/>
          <w:smallCaps w:val="0"/>
          <w:strike w:val="0"/>
          <w:u w:val="none"/>
        </w:rPr>
        <w:t>; LLM from Dalhousie University, summa cum laude, recipient of the Governor-General’s Gold Medal for the highest academic standing at the graduate level in Dalhousie University, doctoral research in Patent Law, graduating, summa cum laude, Professor of Law at Osgoode Hall Law School, Toronto</w:t>
      </w:r>
      <w:r>
        <w:rPr>
          <w:b w:val="0"/>
          <w:i w:val="0"/>
          <w:smallCaps w:val="0"/>
          <w:strike w:val="0"/>
          <w:u w:val="none"/>
        </w:rPr>
        <w:t>; Indiana Journal of Global Legal Studies; “Patents and Traditional Knowledge of the Uses of Plants: Is a Communal Patent Regime Part of the Solution to the Scourge of Bio Piracy”; Vol. 9; p. 185-186]</w:t>
      </w:r>
    </w:p>
    <w:p>
      <w:pPr>
        <w:spacing w:after="60"/>
      </w:pPr>
      <w:r>
        <w:rPr>
          <w:b w:val="0"/>
          <w:i w:val="0"/>
          <w:smallCaps w:val="0"/>
          <w:strike w:val="0"/>
          <w:sz w:val="16"/>
          <w:u w:val="none"/>
        </w:rPr>
        <w:t xml:space="preserve">The race for patents on biodiversity and bio cultural knowledge is a contemporary "gold rush," with devastating consequences for the ecosystem and local bio cultural communities. </w:t>
      </w:r>
      <w:r>
        <w:rPr>
          <w:b/>
          <w:i w:val="0"/>
          <w:smallCaps w:val="0"/>
          <w:strike w:val="0"/>
          <w:sz w:val="22"/>
          <w:u w:val="single"/>
        </w:rPr>
        <w:t>The alignment of global forces does not allow for a decrease in the scope of the patent system</w:t>
      </w:r>
      <w:r>
        <w:rPr>
          <w:b w:val="0"/>
          <w:i w:val="0"/>
          <w:smallCaps w:val="0"/>
          <w:strike w:val="0"/>
          <w:sz w:val="16"/>
          <w:u w:val="none"/>
        </w:rPr>
        <w:t xml:space="preserve">. </w:t>
      </w:r>
      <w:r>
        <w:rPr>
          <w:b/>
          <w:i w:val="0"/>
          <w:smallCaps w:val="0"/>
          <w:strike w:val="0"/>
          <w:sz w:val="22"/>
          <w:u w:val="single"/>
        </w:rPr>
        <w:t xml:space="preserve">Nor are </w:t>
      </w:r>
      <w:r>
        <w:rPr>
          <w:b w:val="0"/>
          <w:i w:val="0"/>
          <w:smallCaps w:val="0"/>
          <w:strike w:val="0"/>
          <w:sz w:val="22"/>
          <w:u w:val="single"/>
        </w:rPr>
        <w:t>justified outrage and indignation against</w:t>
      </w:r>
      <w:r>
        <w:rPr>
          <w:b/>
          <w:i w:val="0"/>
          <w:smallCaps w:val="0"/>
          <w:strike w:val="0"/>
          <w:sz w:val="22"/>
          <w:u w:val="single"/>
        </w:rPr>
        <w:t xml:space="preserve"> the excesses of the patent system likely to yield more </w:t>
      </w:r>
      <w:r>
        <w:rPr>
          <w:b/>
          <w:i w:val="0"/>
          <w:smallCaps w:val="0"/>
          <w:strike w:val="0"/>
          <w:sz w:val="22"/>
          <w:u w:val="single"/>
        </w:rPr>
        <w:t>than</w:t>
      </w:r>
      <w:r>
        <w:rPr>
          <w:b w:val="0"/>
          <w:i w:val="0"/>
          <w:smallCaps w:val="0"/>
          <w:strike w:val="0"/>
          <w:sz w:val="22"/>
          <w:u w:val="single"/>
        </w:rPr>
        <w:t xml:space="preserve"> marginal moral victories</w:t>
      </w:r>
      <w:r>
        <w:rPr>
          <w:b/>
          <w:i w:val="0"/>
          <w:smallCaps w:val="0"/>
          <w:strike w:val="0"/>
          <w:sz w:val="16"/>
          <w:u w:val="none"/>
        </w:rPr>
        <w:t>.</w:t>
      </w:r>
      <w:r>
        <w:rPr>
          <w:b w:val="0"/>
          <w:i w:val="0"/>
          <w:smallCaps w:val="0"/>
          <w:strike w:val="0"/>
          <w:sz w:val="16"/>
          <w:u w:val="none"/>
        </w:rPr>
        <w:t xml:space="preserve"> </w:t>
      </w:r>
      <w:r>
        <w:rPr>
          <w:b/>
          <w:i w:val="0"/>
          <w:smallCaps w:val="0"/>
          <w:strike w:val="0"/>
          <w:sz w:val="22"/>
          <w:u w:val="single"/>
        </w:rPr>
        <w:t xml:space="preserve">The </w:t>
      </w:r>
      <w:r>
        <w:rPr>
          <w:b w:val="0"/>
          <w:i w:val="0"/>
          <w:smallCaps w:val="0"/>
          <w:strike w:val="0"/>
          <w:sz w:val="22"/>
          <w:u w:val="single"/>
        </w:rPr>
        <w:t>more effective approach</w:t>
      </w:r>
      <w:r>
        <w:rPr>
          <w:b/>
          <w:i w:val="0"/>
          <w:smallCaps w:val="0"/>
          <w:strike w:val="0"/>
          <w:sz w:val="22"/>
          <w:u w:val="single"/>
        </w:rPr>
        <w:t xml:space="preserve"> may be to undermine the ethos of</w:t>
      </w:r>
      <w:r>
        <w:rPr>
          <w:b w:val="0"/>
          <w:i w:val="0"/>
          <w:smallCaps w:val="0"/>
          <w:strike w:val="0"/>
          <w:sz w:val="16"/>
          <w:u w:val="none"/>
        </w:rPr>
        <w:t xml:space="preserve"> the </w:t>
      </w:r>
      <w:r>
        <w:rPr>
          <w:b/>
          <w:i w:val="0"/>
          <w:smallCaps w:val="0"/>
          <w:strike w:val="0"/>
          <w:sz w:val="22"/>
          <w:u w:val="single"/>
        </w:rPr>
        <w:t xml:space="preserve">contemporary patent systems by </w:t>
      </w:r>
      <w:r>
        <w:rPr>
          <w:b w:val="0"/>
          <w:i w:val="0"/>
          <w:smallCaps w:val="0"/>
          <w:strike w:val="0"/>
          <w:sz w:val="22"/>
          <w:u w:val="single"/>
        </w:rPr>
        <w:t>operating from within the international patent system</w:t>
      </w:r>
      <w:r>
        <w:rPr>
          <w:b w:val="0"/>
          <w:i w:val="0"/>
          <w:smallCaps w:val="0"/>
          <w:strike w:val="0"/>
          <w:sz w:val="16"/>
          <w:u w:val="none"/>
        </w:rPr>
        <w:t xml:space="preserve"> itself.</w:t>
      </w:r>
    </w:p>
    <w:p>
      <w:pPr>
        <w:spacing w:after="60"/>
      </w:pPr>
      <w:r>
        <w:rPr>
          <w:b/>
          <w:i w:val="0"/>
          <w:smallCaps w:val="0"/>
          <w:strike w:val="0"/>
          <w:sz w:val="22"/>
          <w:u w:val="single"/>
        </w:rPr>
        <w:t xml:space="preserve">This </w:t>
      </w:r>
      <w:r>
        <w:rPr>
          <w:b w:val="0"/>
          <w:i w:val="0"/>
          <w:smallCaps w:val="0"/>
          <w:strike w:val="0"/>
          <w:sz w:val="22"/>
          <w:u w:val="single"/>
        </w:rPr>
        <w:t>objective is achievable</w:t>
      </w:r>
      <w:r>
        <w:rPr>
          <w:b/>
          <w:i w:val="0"/>
          <w:smallCaps w:val="0"/>
          <w:strike w:val="0"/>
          <w:sz w:val="22"/>
          <w:u w:val="single"/>
        </w:rPr>
        <w:t xml:space="preserve"> if the patent system is applied creatively to </w:t>
      </w:r>
      <w:r>
        <w:rPr>
          <w:b w:val="0"/>
          <w:i w:val="0"/>
          <w:smallCaps w:val="0"/>
          <w:strike w:val="0"/>
          <w:sz w:val="22"/>
          <w:u w:val="single"/>
        </w:rPr>
        <w:t>address the needs of peoples genuinely committed to</w:t>
      </w:r>
      <w:r>
        <w:rPr>
          <w:b/>
          <w:i w:val="0"/>
          <w:smallCaps w:val="0"/>
          <w:strike w:val="0"/>
          <w:sz w:val="22"/>
          <w:u w:val="single"/>
        </w:rPr>
        <w:t xml:space="preserve"> the sustenance and </w:t>
      </w:r>
      <w:r>
        <w:rPr>
          <w:b w:val="0"/>
          <w:i w:val="0"/>
          <w:smallCaps w:val="0"/>
          <w:strike w:val="0"/>
          <w:sz w:val="22"/>
          <w:u w:val="single"/>
        </w:rPr>
        <w:t>conservation of biological diversity</w:t>
      </w:r>
      <w:r>
        <w:rPr>
          <w:b/>
          <w:i w:val="0"/>
          <w:smallCaps w:val="0"/>
          <w:strike w:val="0"/>
          <w:sz w:val="22"/>
          <w:u w:val="single"/>
        </w:rPr>
        <w:t xml:space="preserve"> </w:t>
      </w:r>
      <w:r>
        <w:rPr>
          <w:b w:val="0"/>
          <w:i w:val="0"/>
          <w:smallCaps w:val="0"/>
          <w:strike w:val="0"/>
          <w:sz w:val="16"/>
          <w:u w:val="none"/>
        </w:rPr>
        <w:t xml:space="preserve">for the benefit of the entire world.9' </w:t>
      </w:r>
      <w:r>
        <w:rPr>
          <w:b w:val="0"/>
          <w:i w:val="0"/>
          <w:smallCaps w:val="0"/>
          <w:strike w:val="0"/>
          <w:sz w:val="22"/>
          <w:u w:val="single"/>
        </w:rPr>
        <w:t>Communal patents</w:t>
      </w:r>
      <w:r>
        <w:rPr>
          <w:b/>
          <w:i w:val="0"/>
          <w:smallCaps w:val="0"/>
          <w:strike w:val="0"/>
          <w:sz w:val="22"/>
          <w:u w:val="single"/>
        </w:rPr>
        <w:t xml:space="preserve"> give scope for blocking the issuance of future patents on biological diversity and also </w:t>
      </w:r>
      <w:r>
        <w:rPr>
          <w:b w:val="0"/>
          <w:i w:val="0"/>
          <w:smallCaps w:val="0"/>
          <w:strike w:val="0"/>
          <w:sz w:val="22"/>
          <w:u w:val="single"/>
        </w:rPr>
        <w:t>afford weak local communities a stronger basis for the negotiation</w:t>
      </w:r>
      <w:r>
        <w:rPr>
          <w:b/>
          <w:i w:val="0"/>
          <w:smallCaps w:val="0"/>
          <w:strike w:val="0"/>
          <w:sz w:val="22"/>
          <w:u w:val="single"/>
        </w:rPr>
        <w:t xml:space="preserve"> of terms for access and benefit sharing</w:t>
      </w:r>
      <w:r>
        <w:rPr>
          <w:b w:val="0"/>
          <w:i w:val="0"/>
          <w:smallCaps w:val="0"/>
          <w:strike w:val="0"/>
          <w:sz w:val="16"/>
          <w:u w:val="none"/>
        </w:rPr>
        <w:t xml:space="preserve">. </w:t>
      </w:r>
      <w:r>
        <w:rPr>
          <w:b w:val="0"/>
          <w:i w:val="0"/>
          <w:smallCaps w:val="0"/>
          <w:strike w:val="0"/>
          <w:sz w:val="22"/>
          <w:u w:val="single"/>
        </w:rPr>
        <w:t>Providers</w:t>
      </w:r>
      <w:r>
        <w:rPr>
          <w:b/>
          <w:i w:val="0"/>
          <w:smallCaps w:val="0"/>
          <w:strike w:val="0"/>
          <w:sz w:val="22"/>
          <w:u w:val="single"/>
        </w:rPr>
        <w:t xml:space="preserve"> of bio cultural knowledge deserve to have the right to determine </w:t>
      </w:r>
      <w:r>
        <w:rPr>
          <w:b w:val="0"/>
          <w:i w:val="0"/>
          <w:smallCaps w:val="0"/>
          <w:strike w:val="0"/>
          <w:sz w:val="22"/>
          <w:u w:val="single"/>
        </w:rPr>
        <w:t>when, where, and how their bio cultural knowledge is used.</w:t>
      </w:r>
      <w:r>
        <w:rPr>
          <w:b/>
          <w:i w:val="0"/>
          <w:smallCaps w:val="0"/>
          <w:strike w:val="0"/>
          <w:sz w:val="22"/>
          <w:u w:val="single"/>
        </w:rPr>
        <w:t>92</w:t>
      </w:r>
    </w:p>
    <w:p>
      <w:pPr>
        <w:spacing w:after="60"/>
      </w:pPr>
      <w:r>
        <w:rPr>
          <w:b w:val="0"/>
          <w:i w:val="0"/>
          <w:smallCaps w:val="0"/>
          <w:strike w:val="0"/>
          <w:sz w:val="22"/>
          <w:u w:val="single"/>
        </w:rPr>
        <w:t>A five-pronged strategy may be used to achieve this goal</w:t>
      </w:r>
      <w:r>
        <w:rPr>
          <w:b/>
          <w:i w:val="0"/>
          <w:smallCaps w:val="0"/>
          <w:strike w:val="0"/>
          <w:sz w:val="16"/>
          <w:u w:val="none"/>
        </w:rPr>
        <w:t>.</w:t>
      </w:r>
      <w:r>
        <w:rPr>
          <w:b w:val="0"/>
          <w:i w:val="0"/>
          <w:smallCaps w:val="0"/>
          <w:strike w:val="0"/>
          <w:sz w:val="16"/>
          <w:u w:val="none"/>
        </w:rPr>
        <w:t xml:space="preserve"> First, </w:t>
      </w:r>
      <w:r>
        <w:rPr>
          <w:b/>
          <w:i w:val="0"/>
          <w:smallCaps w:val="0"/>
          <w:strike w:val="0"/>
          <w:sz w:val="22"/>
          <w:u w:val="single"/>
        </w:rPr>
        <w:t>a registry of uses should be created</w:t>
      </w:r>
      <w:r>
        <w:rPr>
          <w:b w:val="0"/>
          <w:i w:val="0"/>
          <w:smallCaps w:val="0"/>
          <w:strike w:val="0"/>
          <w:sz w:val="16"/>
          <w:u w:val="none"/>
        </w:rPr>
        <w:t xml:space="preserve">, detailing indigenous knowledge practices, innovations, and bio cultural knowledge. Second, </w:t>
      </w:r>
      <w:r>
        <w:rPr>
          <w:b/>
          <w:i w:val="0"/>
          <w:smallCaps w:val="0"/>
          <w:strike w:val="0"/>
          <w:sz w:val="22"/>
          <w:u w:val="single"/>
        </w:rPr>
        <w:t>this registry should provide the basis for the issuance of community patents under CIPR legislation.</w:t>
      </w:r>
      <w:r>
        <w:rPr>
          <w:b w:val="0"/>
          <w:i w:val="0"/>
          <w:smallCaps w:val="0"/>
          <w:strike w:val="0"/>
          <w:sz w:val="16"/>
          <w:u w:val="none"/>
        </w:rPr>
        <w:t xml:space="preserve"> Community patents may be issued without examinations. Competing claims may be resolved by local and inexpensive arbitration. Third, a </w:t>
      </w:r>
      <w:r>
        <w:rPr>
          <w:b/>
          <w:i w:val="0"/>
          <w:smallCaps w:val="0"/>
          <w:strike w:val="0"/>
          <w:sz w:val="22"/>
          <w:u w:val="single"/>
        </w:rPr>
        <w:t>public officer with the status of a public defender of Community patents should be created with competence to track down, on a global scale, cases of appropriation of indigenous knowledge and to make necessary international representations.</w:t>
      </w:r>
      <w:r>
        <w:rPr>
          <w:b w:val="0"/>
          <w:i w:val="0"/>
          <w:smallCaps w:val="0"/>
          <w:strike w:val="0"/>
          <w:sz w:val="16"/>
          <w:u w:val="none"/>
        </w:rPr>
        <w:t xml:space="preserve"> Fourth, the Public Defender of Community Patents should establish a Gene Tracking Database for rare genes occurring within the boundaries of the biological diversity in the local communities. </w:t>
      </w:r>
      <w:r>
        <w:rPr>
          <w:b/>
          <w:i w:val="0"/>
          <w:smallCaps w:val="0"/>
          <w:strike w:val="0"/>
          <w:sz w:val="22"/>
          <w:u w:val="single"/>
        </w:rPr>
        <w:t>Fifth, the concept of environmental self-determination should be revisited.</w:t>
      </w:r>
      <w:r>
        <w:rPr>
          <w:b w:val="0"/>
          <w:i w:val="0"/>
          <w:smallCaps w:val="0"/>
          <w:strike w:val="0"/>
          <w:sz w:val="16"/>
          <w:u w:val="none"/>
        </w:rPr>
        <w:t xml:space="preserve"> As Richard Falk has rightly pointed out, indigenous peoples often constitute "'captive nations' caught within the confines of. . .juristic entities often established and maintained by coercion, not consent .... ,9 </w:t>
      </w:r>
      <w:r>
        <w:rPr>
          <w:b/>
          <w:i w:val="0"/>
          <w:smallCaps w:val="0"/>
          <w:strike w:val="0"/>
          <w:sz w:val="22"/>
          <w:u w:val="single"/>
        </w:rPr>
        <w:t>Multicultural states should seriously consider maintaining a plurality of regimes on ownership and protection of bio cultural knowledge.</w:t>
      </w:r>
      <w:r>
        <w:rPr>
          <w:b w:val="0"/>
          <w:i w:val="0"/>
          <w:smallCaps w:val="0"/>
          <w:strike w:val="0"/>
          <w:sz w:val="16"/>
          <w:u w:val="none"/>
        </w:rPr>
        <w:t xml:space="preserve"> The time to act is now.</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