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Polls show – majority of global citizens nervous about the future of </w:t>
      </w:r>
      <w:r>
        <w:rPr>
          <w:b/>
          <w:i w:val="0"/>
          <w:smallCaps w:val="0"/>
          <w:strike w:val="0"/>
          <w:sz w:val="26"/>
          <w:u w:val="none"/>
        </w:rPr>
        <w:t>AI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McClure ’24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(Paul McClure, Bachelor of Nursing, Graduate Diplomas in Advanced Nursing and Psychological Studies, a Master of Laws (Juris Doctor), and a Bachelor of Arts in journalism and creative writing, previously worked as an intensive care nurse at one of Australia’s busiest </w:t>
      </w:r>
      <w:r>
        <w:rPr>
          <w:b w:val="0"/>
          <w:i w:val="0"/>
          <w:smallCaps w:val="0"/>
          <w:strike w:val="0"/>
          <w:sz w:val="22"/>
          <w:u w:val="none"/>
        </w:rPr>
        <w:t>hospital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a criminal defense lawyer, “The bad and ugly: AI is harmful, unreliable, and running out of data”, 4/22/24, New Atlas, https://newatlas.com/technology/ai-index-report-negatives/)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Public opinion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shifted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Half of us </w:t>
      </w:r>
      <w:r>
        <w:rPr>
          <w:b w:val="0"/>
          <w:i w:val="0"/>
          <w:smallCaps w:val="0"/>
          <w:strike w:val="0"/>
          <w:sz w:val="16"/>
          <w:u w:val="non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nervous about AI's impact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According to surveys conducted by Ipsos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52%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the global public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expressed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nervous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products and services that used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up </w:t>
      </w:r>
      <w:r>
        <w:rPr>
          <w:b w:val="0"/>
          <w:i w:val="0"/>
          <w:smallCaps w:val="0"/>
          <w:strike w:val="0"/>
          <w:sz w:val="22"/>
          <w:u w:val="single"/>
        </w:rPr>
        <w:t>from 39% in 2022</w:t>
      </w:r>
      <w:r>
        <w:rPr>
          <w:b w:val="0"/>
          <w:i w:val="0"/>
          <w:smallCaps w:val="0"/>
          <w:strike w:val="0"/>
          <w:sz w:val="16"/>
          <w:u w:val="none"/>
        </w:rPr>
        <w:t>, Australians were the most nervous, followed by Brits, Canadians, and Americans.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Globally,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57% of people expect AI to change how they do their jobs in the next five years</w:t>
      </w:r>
      <w:r>
        <w:rPr>
          <w:b w:val="0"/>
          <w:i w:val="0"/>
          <w:smallCaps w:val="0"/>
          <w:strike w:val="0"/>
          <w:sz w:val="22"/>
          <w:u w:val="single"/>
        </w:rPr>
        <w:t>, with more than a third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36%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expecting AI to replace them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same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frame. Understandably, older generations are less concerned that AI will have a substantial effect than younger ones: </w:t>
      </w:r>
      <w:r>
        <w:rPr>
          <w:b w:val="0"/>
          <w:i w:val="0"/>
          <w:smallCaps w:val="0"/>
          <w:strike w:val="0"/>
          <w:sz w:val="22"/>
          <w:u w:val="single"/>
        </w:rPr>
        <w:t>46% of boomers versus 66% of Gen Z.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Global Public Opinion on Artificial Intelligence (GPO-AI) data presented in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AI Impact report showed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49%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global citizens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were most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</w:t>
      </w:r>
      <w:r>
        <w:rPr>
          <w:b w:val="0"/>
          <w:i w:val="0"/>
          <w:smallCaps w:val="0"/>
          <w:strike w:val="0"/>
          <w:sz w:val="16"/>
          <w:u w:val="none"/>
        </w:rPr>
        <w:t>, over the next few years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AI would be misused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used for nefarious purposes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45%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concerned it 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used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violate an individual’s privacy</w:t>
      </w:r>
      <w:r>
        <w:rPr>
          <w:b w:val="0"/>
          <w:i w:val="0"/>
          <w:smallCaps w:val="0"/>
          <w:strike w:val="0"/>
          <w:sz w:val="22"/>
          <w:u w:val="single"/>
        </w:rPr>
        <w:t>. People were less concerned about unequal access to AI (26%) and its potential for bias and discrimination (24%).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Concerning the US specifically, data from the Pew Research Center showed that a far greater number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Americans were more concerned than excited about AI tech</w:t>
      </w:r>
      <w:r>
        <w:rPr>
          <w:b w:val="0"/>
          <w:i w:val="0"/>
          <w:smallCaps w:val="0"/>
          <w:strike w:val="0"/>
          <w:sz w:val="22"/>
          <w:u w:val="single"/>
        </w:rPr>
        <w:t>. The figures jumped from 37% in 2021 to 52% in 2023.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