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Wrong</w:t>
      </w:r>
      <w:r>
        <w:rPr>
          <w:b/>
          <w:i w:val="0"/>
          <w:smallCaps w:val="0"/>
          <w:strike w:val="0"/>
          <w:sz w:val="26"/>
          <w:u w:val="none"/>
        </w:rPr>
        <w:t xml:space="preserve"> – trademarks show </w:t>
      </w:r>
      <w:r>
        <w:rPr>
          <w:b/>
          <w:i/>
          <w:smallCaps w:val="0"/>
          <w:strike w:val="0"/>
          <w:sz w:val="26"/>
          <w:u w:val="single"/>
        </w:rPr>
        <w:t>signaling</w:t>
      </w:r>
      <w:r>
        <w:rPr>
          <w:b/>
          <w:i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 xml:space="preserve">and </w:t>
      </w:r>
      <w:r>
        <w:rPr>
          <w:b/>
          <w:i/>
          <w:smallCaps w:val="0"/>
          <w:strike w:val="0"/>
          <w:sz w:val="26"/>
          <w:u w:val="single"/>
        </w:rPr>
        <w:t>protection</w:t>
      </w:r>
      <w:r>
        <w:rPr>
          <w:b/>
          <w:i w:val="0"/>
          <w:smallCaps w:val="0"/>
          <w:strike w:val="0"/>
          <w:sz w:val="26"/>
          <w:u w:val="none"/>
        </w:rPr>
        <w:t xml:space="preserve"> value but patents have a </w:t>
      </w:r>
      <w:r>
        <w:rPr>
          <w:b/>
          <w:i w:val="0"/>
          <w:smallCaps w:val="0"/>
          <w:strike w:val="0"/>
          <w:sz w:val="26"/>
          <w:u w:val="single"/>
        </w:rPr>
        <w:t>higher</w:t>
      </w:r>
      <w:r>
        <w:rPr>
          <w:b/>
          <w:i w:val="0"/>
          <w:smallCaps w:val="0"/>
          <w:strike w:val="0"/>
          <w:sz w:val="26"/>
          <w:u w:val="none"/>
        </w:rPr>
        <w:t xml:space="preserve"> threshold and </w:t>
      </w:r>
      <w:r>
        <w:rPr>
          <w:b/>
          <w:i w:val="0"/>
          <w:smallCaps w:val="0"/>
          <w:strike w:val="0"/>
          <w:sz w:val="26"/>
          <w:u w:val="single"/>
        </w:rPr>
        <w:t>far more</w:t>
      </w:r>
      <w:r>
        <w:rPr>
          <w:b/>
          <w:i w:val="0"/>
          <w:smallCaps w:val="0"/>
          <w:strike w:val="0"/>
          <w:sz w:val="26"/>
          <w:u w:val="none"/>
        </w:rPr>
        <w:t xml:space="preserve"> uncertainty for </w:t>
      </w:r>
      <w:r>
        <w:rPr>
          <w:b/>
          <w:i w:val="0"/>
          <w:smallCaps w:val="0"/>
          <w:strike w:val="0"/>
          <w:sz w:val="26"/>
          <w:u w:val="single"/>
        </w:rPr>
        <w:t>any value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Block et al. 14 </w:t>
      </w:r>
      <w:r>
        <w:rPr>
          <w:b w:val="0"/>
          <w:i w:val="0"/>
          <w:smallCaps w:val="0"/>
          <w:strike w:val="0"/>
          <w:sz w:val="16"/>
          <w:u w:val="none"/>
        </w:rPr>
        <w:t>– Joern Block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(Dr. Joern Block – Professor in Management at Trier University, Ph.D in Applied Economics from Trier University, specializes in entrepreneurship and innovation management);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Geertjan De Vries</w:t>
      </w:r>
      <w:r>
        <w:rPr>
          <w:b w:val="0"/>
          <w:i w:val="0"/>
          <w:smallCaps w:val="0"/>
          <w:strike w:val="0"/>
          <w:sz w:val="16"/>
          <w:u w:val="none"/>
        </w:rPr>
        <w:t>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Jan H. Schumann</w:t>
      </w:r>
      <w:r>
        <w:rPr>
          <w:b w:val="0"/>
          <w:i w:val="0"/>
          <w:smallCaps w:val="0"/>
          <w:strike w:val="0"/>
          <w:sz w:val="16"/>
          <w:u w:val="none"/>
        </w:rPr>
        <w:t>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Philipp Sandner, July 2014, " Trademarks and venture capital valuation," Journal of Business Venturing, https://www.sciencedirect.com/science/article/abs/pii/S0883902613000724?via%3Dihub /$antiP/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Most prior work on the role of IP in VC funding has focused on patents. </w:t>
      </w:r>
      <w:r>
        <w:rPr>
          <w:b w:val="0"/>
          <w:i w:val="0"/>
          <w:smallCaps w:val="0"/>
          <w:strike w:val="0"/>
          <w:u w:val="single"/>
        </w:rPr>
        <w:t>Start-ups filing patents are more likely to receive VC funds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(Audretsch et al., 2012; Cao and Hsu, 2011; Engel and Keilbach, 2007; Haeussler et al., 2009) </w:t>
      </w:r>
      <w:r>
        <w:rPr>
          <w:b w:val="0"/>
          <w:i w:val="0"/>
          <w:smallCaps w:val="0"/>
          <w:strike w:val="0"/>
          <w:u w:val="single"/>
        </w:rPr>
        <w:t>and be valued more highly by VCs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(Baum and Silverman, 2004; Hsu and Ziedonis, 2008; Lerner, 1994). Additionally, </w:t>
      </w:r>
      <w:r>
        <w:rPr>
          <w:b w:val="0"/>
          <w:i w:val="0"/>
          <w:smallCaps w:val="0"/>
          <w:strike w:val="0"/>
          <w:u w:val="single"/>
        </w:rPr>
        <w:t>start-ups with patents demonstrate superior performance throughout the VC cycle compared with other start-ups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 terms of both their survival rate and the amount of funding that they receive (Cao and Hsu, 2011; Mann and Sager, 2007). </w:t>
      </w:r>
      <w:r>
        <w:rPr>
          <w:b w:val="0"/>
          <w:i w:val="0"/>
          <w:smallCaps w:val="0"/>
          <w:strike w:val="0"/>
          <w:u w:val="single"/>
        </w:rPr>
        <w:t>From these studies, whether VCs value patents as a signal of the start-up's quality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(the signaling value of patents) </w:t>
      </w:r>
      <w:r>
        <w:rPr>
          <w:b w:val="0"/>
          <w:i w:val="0"/>
          <w:smallCaps w:val="0"/>
          <w:strike w:val="0"/>
          <w:u w:val="single"/>
        </w:rPr>
        <w:t>or as a property right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(i.e., the right to exclude others from making, using, offering for sale, or selling the patent's underlying invention) (the protection value of patents) </w:t>
      </w:r>
      <w:r>
        <w:rPr>
          <w:b w:val="0"/>
          <w:i w:val="0"/>
          <w:smallCaps w:val="0"/>
          <w:strike w:val="0"/>
          <w:u w:val="single"/>
        </w:rPr>
        <w:t>remains unclear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>If patents have a signaling value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>VCs would attribute higher quality to a start-up with patents because the quality of the start-up and its technology are unobservable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a recent study, Hoenig and Henkel (2012) use a conjoint-based survey of 102 European VCs to disentangle these two effects and find that </w:t>
      </w:r>
      <w:r>
        <w:rPr>
          <w:b w:val="0"/>
          <w:i w:val="0"/>
          <w:smallCaps w:val="0"/>
          <w:strike w:val="0"/>
          <w:u w:val="single"/>
        </w:rPr>
        <w:t>patents primarily affect VC decision making through their function as an exclusion right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another study, Audretsch et al. (2012) find that </w:t>
      </w:r>
      <w:r>
        <w:rPr>
          <w:b w:val="0"/>
          <w:i w:val="0"/>
          <w:smallCaps w:val="0"/>
          <w:strike w:val="0"/>
          <w:u w:val="single"/>
        </w:rPr>
        <w:t>VCs and business angels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(BAs) </w:t>
      </w:r>
      <w:r>
        <w:rPr>
          <w:b w:val="0"/>
          <w:i w:val="0"/>
          <w:smallCaps w:val="0"/>
          <w:strike w:val="0"/>
          <w:u w:val="single"/>
        </w:rPr>
        <w:t>only value patent applications as a quality signal if prototypes are also available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Audretsch et al. (2012) argue that </w:t>
      </w:r>
      <w:r>
        <w:rPr>
          <w:b w:val="0"/>
          <w:i w:val="0"/>
          <w:smallCaps w:val="0"/>
          <w:strike w:val="0"/>
          <w:u w:val="single"/>
        </w:rPr>
        <w:t>the signaling value of patents is contingent on patent feasibility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Although the patent–VC interface has received considerable attention in the literature, </w:t>
      </w:r>
      <w:r>
        <w:rPr>
          <w:b w:val="0"/>
          <w:i w:val="0"/>
          <w:smallCaps w:val="0"/>
          <w:strike w:val="0"/>
          <w:u w:val="single"/>
        </w:rPr>
        <w:t>little is known about the role of trademarks in VC funding</w:t>
      </w:r>
      <w:r>
        <w:rPr>
          <w:b w:val="0"/>
          <w:i w:val="0"/>
          <w:smallCaps w:val="0"/>
          <w:strike w:val="0"/>
          <w:sz w:val="16"/>
          <w:u w:val="none"/>
        </w:rPr>
        <w:t>. Only one study (De Vries et al., 2013) that we identified specifically addresses the relationship between VCs and trademarks, suggesting that V</w:t>
      </w:r>
      <w:r>
        <w:rPr>
          <w:b w:val="0"/>
          <w:i w:val="0"/>
          <w:smallCaps w:val="0"/>
          <w:strike w:val="0"/>
          <w:u w:val="single"/>
        </w:rPr>
        <w:t>C investors promote trademarking when investing in a start-up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paucity of research on trademarks in </w:t>
      </w:r>
      <w:r>
        <w:rPr>
          <w:b w:val="0"/>
          <w:i w:val="0"/>
          <w:smallCaps w:val="0"/>
          <w:strike w:val="0"/>
          <w:u w:val="single"/>
        </w:rPr>
        <w:t>VC funding is surprising given the strong increase in trademark applications in recent years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(OHIM, 2011; Sandner and Block, 2011; USPTO, 2012b).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 trademark is defined as “a distinctive sign, which identifies certain goods or services as those produced or provided by a specific person or enterprise” (World Intellectual Property Organization (WIPO), 2011). A trademark is typically a word, phrase, symbol, or logo, but it can also reflect a color, sound, or smell as long as a graphical representation is feasible (Mendonça et al., 2004). </w:t>
      </w:r>
      <w:r>
        <w:rPr>
          <w:b w:val="0"/>
          <w:i w:val="0"/>
          <w:smallCaps w:val="0"/>
          <w:strike w:val="0"/>
          <w:u w:val="single"/>
        </w:rPr>
        <w:t>Trademarks allow consumers to distinguish a firm from its competitors.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Additionally, trademarks provide a legal basis from which a firm can develop brand security for future marketing investments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(Economides, 1988; Mendonça et al., 2004; Phillips, 2003). Similar to patents, </w:t>
      </w:r>
      <w:r>
        <w:rPr>
          <w:b w:val="0"/>
          <w:i w:val="0"/>
          <w:smallCaps w:val="0"/>
          <w:strike w:val="0"/>
          <w:u w:val="single"/>
        </w:rPr>
        <w:t>trademarks provide exclusion rights that secure not only a competitive advantage but also the identity of the start-up in its relationship with its customers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(Chasser and Wolfe, 2010; Mendonça et al., 2004). </w:t>
      </w:r>
      <w:r>
        <w:rPr>
          <w:b w:val="0"/>
          <w:i w:val="0"/>
          <w:smallCaps w:val="0"/>
          <w:strike w:val="0"/>
          <w:u w:val="single"/>
        </w:rPr>
        <w:t>While patents relate to a start-up's technological base, trademarks reflect the start-up's preparedness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its plan to engage in marketing activities and its willingness to protect its marketing assets (Brahem et al., 2013; Krasnikov et al., 2009; Sandner and Block, 2011). Similar to patents, with regard to VC financing, </w:t>
      </w:r>
      <w:r>
        <w:rPr>
          <w:b w:val="0"/>
          <w:i w:val="0"/>
          <w:smallCaps w:val="0"/>
          <w:strike w:val="0"/>
          <w:u w:val="single"/>
        </w:rPr>
        <w:t>trademarks may provide both signaling value and protection value for start-ups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That is, </w:t>
      </w:r>
      <w:r>
        <w:rPr>
          <w:b w:val="0"/>
          <w:i w:val="0"/>
          <w:smallCaps w:val="0"/>
          <w:strike w:val="0"/>
          <w:u w:val="single"/>
        </w:rPr>
        <w:t>VCs may value trademarks as a signal of the quality of the start-up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(signaling value) </w:t>
      </w:r>
      <w:r>
        <w:rPr>
          <w:b w:val="0"/>
          <w:i w:val="0"/>
          <w:smallCaps w:val="0"/>
          <w:strike w:val="0"/>
          <w:u w:val="single"/>
        </w:rPr>
        <w:t>or as an intellectual property right to exclude rivals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using the start-up's signs, names, logos, and so forth (protection value).</w:t>
      </w:r>
    </w:p>
    <w:p>
      <w:pPr>
        <w:pStyle w:val="Caption"/>
      </w:pPr>
      <w:r>
        <w:t>Source: Bona Fide De Minimis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