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‘Federal government’ is national.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Thompson ’21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[Thompson School District; 2021; Public school district for Loveland, Colorado and surrounding area; Thompson Schools, “Structures of Government,” 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Australia, Switzerland, Canada, Mexico, Germany, India, and some 20 other </w:t>
      </w:r>
      <w:r>
        <w:rPr>
          <w:b w:val="0"/>
          <w:i w:val="0"/>
          <w:smallCaps w:val="0"/>
          <w:strike w:val="0"/>
          <w:sz w:val="16"/>
          <w:u w:val="none"/>
        </w:rPr>
        <w:t>stats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have federal forms of government today.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tates,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term ‘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Federal Government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’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 w:val="0"/>
          <w:i w:val="0"/>
          <w:smallCaps w:val="0"/>
          <w:strike w:val="0"/>
          <w:sz w:val="20"/>
          <w:u w:val="single"/>
        </w:rPr>
        <w:t>used 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refer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20"/>
          <w:u w:val="single"/>
        </w:rPr>
        <w:t>,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50 state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government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unitary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structure,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federal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