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plan </w:t>
      </w:r>
      <w:r>
        <w:rPr>
          <w:b/>
          <w:i w:val="0"/>
          <w:smallCaps w:val="0"/>
          <w:strike w:val="0"/>
          <w:sz w:val="26"/>
          <w:u w:val="single"/>
        </w:rPr>
        <w:t>still</w:t>
      </w:r>
      <w:r>
        <w:rPr>
          <w:b/>
          <w:i w:val="0"/>
          <w:smallCaps w:val="0"/>
          <w:strike w:val="0"/>
          <w:sz w:val="26"/>
          <w:u w:val="none"/>
        </w:rPr>
        <w:t xml:space="preserve"> solves---</w:t>
      </w:r>
      <w:r>
        <w:rPr>
          <w:b/>
          <w:i w:val="0"/>
          <w:smallCaps w:val="0"/>
          <w:strike w:val="0"/>
          <w:sz w:val="26"/>
          <w:u w:val="single"/>
        </w:rPr>
        <w:t>global</w:t>
      </w:r>
      <w:r>
        <w:rPr>
          <w:b/>
          <w:i w:val="0"/>
          <w:smallCaps w:val="0"/>
          <w:strike w:val="0"/>
          <w:sz w:val="26"/>
          <w:u w:val="none"/>
        </w:rPr>
        <w:t xml:space="preserve"> waivers are </w:t>
      </w:r>
      <w:r>
        <w:rPr>
          <w:b/>
          <w:i w:val="0"/>
          <w:smallCaps w:val="0"/>
          <w:strike w:val="0"/>
          <w:sz w:val="26"/>
          <w:u w:val="single"/>
        </w:rPr>
        <w:t>impossible</w:t>
      </w:r>
      <w:r>
        <w:rPr>
          <w:b/>
          <w:i w:val="0"/>
          <w:smallCaps w:val="0"/>
          <w:strike w:val="0"/>
          <w:sz w:val="26"/>
          <w:u w:val="none"/>
        </w:rPr>
        <w:t xml:space="preserve"> with </w:t>
      </w:r>
      <w:r>
        <w:rPr>
          <w:b/>
          <w:i w:val="0"/>
          <w:smallCaps w:val="0"/>
          <w:strike w:val="0"/>
          <w:sz w:val="26"/>
          <w:u w:val="single"/>
        </w:rPr>
        <w:t>holdouts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Jones ’21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[Mike; Sean McConnell; Lauren Giambalvo and Emily Harmon; August 9; Registered Patent Attorney with Troutman Pepper, Former Engineer with the U.S. Department of Defense; IP Watchdog, “What Is A ‘Patent Waiver’ Anyway? Zooming Out </w:t>
      </w:r>
      <w:r>
        <w:rPr>
          <w:b w:val="0"/>
          <w:i w:val="0"/>
          <w:smallCaps w:val="0"/>
          <w:strike w:val="0"/>
          <w:sz w:val="20"/>
          <w:u w:val="none"/>
        </w:rPr>
        <w:t>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TRIPS COVID IP Waiver Debate,” https://ipwatchdog.com/2021/08/09/patent-waiver-anyway-zooming-trips-covid-ipwaiver-debate/id=136381/]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Patent 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geographically limited; </w:t>
      </w:r>
      <w:r>
        <w:rPr>
          <w:b w:val="0"/>
          <w:i w:val="0"/>
          <w:smallCaps w:val="0"/>
          <w:strike w:val="0"/>
          <w:sz w:val="22"/>
          <w:u w:val="single"/>
        </w:rPr>
        <w:t>they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protect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invention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 the country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issued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patent.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one cannot make, use, offer to sell, sell, or import an invention protected only by a U.S. patent in the United States; however, one may do those things in another country where corresponding patent protection does not exist. Therefore,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 order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protection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worldwide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each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Member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subject the TRIPS Agreement’s requirement to have certain minimum intellectual property protection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have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own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domestic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patent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protections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