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Enforcement is </w:t>
      </w:r>
      <w:r>
        <w:rPr>
          <w:b/>
          <w:i w:val="0"/>
          <w:smallCaps w:val="0"/>
          <w:strike w:val="0"/>
          <w:sz w:val="26"/>
          <w:u w:val="single"/>
        </w:rPr>
        <w:t>part of</w:t>
      </w:r>
      <w:r>
        <w:rPr>
          <w:b/>
          <w:i w:val="0"/>
          <w:smallCaps w:val="0"/>
          <w:strike w:val="0"/>
          <w:sz w:val="26"/>
          <w:u w:val="none"/>
        </w:rPr>
        <w:t xml:space="preserve"> protection.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Tantuico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‘6 [</w:t>
      </w:r>
      <w:r>
        <w:rPr>
          <w:b w:val="0"/>
          <w:i w:val="0"/>
          <w:smallCaps w:val="0"/>
          <w:strike w:val="0"/>
          <w:sz w:val="20"/>
          <w:u w:val="none"/>
        </w:rPr>
        <w:t xml:space="preserve">Lecturer at the Institute of Communication and the Institute of Information Technology Studies at the University of Asia and the Pacific.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Delia S. </w:t>
      </w:r>
      <w:r>
        <w:rPr>
          <w:b w:val="0"/>
          <w:i w:val="0"/>
          <w:smallCaps w:val="0"/>
          <w:strike w:val="0"/>
          <w:sz w:val="20"/>
          <w:u w:val="none"/>
        </w:rPr>
        <w:t>Tantuico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and Errol Wilfred </w:t>
      </w:r>
      <w:r>
        <w:rPr>
          <w:b w:val="0"/>
          <w:i w:val="0"/>
          <w:smallCaps w:val="0"/>
          <w:strike w:val="0"/>
          <w:sz w:val="20"/>
          <w:u w:val="none"/>
        </w:rPr>
        <w:t>Zshornack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“Intellectual Property Rights: Talking Points for RP-US FTA Negotiations,” </w:t>
      </w:r>
      <w:r>
        <w:rPr>
          <w:b w:val="0"/>
          <w:i/>
          <w:smallCaps w:val="0"/>
          <w:strike w:val="0"/>
          <w:sz w:val="20"/>
          <w:u w:val="none"/>
        </w:rPr>
        <w:t>Philippine Institute for Development Studies</w:t>
      </w:r>
      <w:r>
        <w:rPr>
          <w:b w:val="0"/>
          <w:i w:val="0"/>
          <w:smallCaps w:val="0"/>
          <w:strike w:val="0"/>
          <w:sz w:val="20"/>
          <w:u w:val="none"/>
        </w:rPr>
        <w:t>, 2006, pp. 23-24, https://www.econstor.eu/bitstream/10419/127931/1/pids-dps2006-12.pdf.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Specifically, </w:t>
      </w:r>
      <w:r>
        <w:rPr>
          <w:b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u w:val="single"/>
        </w:rPr>
        <w:t>three major issues</w:t>
      </w:r>
      <w:r>
        <w:rPr>
          <w:b/>
          <w:i w:val="0"/>
          <w:smallCaps w:val="0"/>
          <w:strike w:val="0"/>
          <w:sz w:val="24"/>
          <w:u w:val="single"/>
        </w:rPr>
        <w:t xml:space="preserve"> in intellectual property rights </w:t>
      </w:r>
      <w:r>
        <w:rPr>
          <w:b/>
          <w:i w:val="0"/>
          <w:smallCaps w:val="0"/>
          <w:strike w:val="0"/>
          <w:sz w:val="24"/>
          <w:u w:val="single"/>
        </w:rPr>
        <w:t>protection</w:t>
      </w:r>
      <w:r>
        <w:rPr>
          <w:b/>
          <w:i w:val="0"/>
          <w:smallCaps w:val="0"/>
          <w:strike w:val="0"/>
          <w:sz w:val="24"/>
          <w:u w:val="single"/>
        </w:rPr>
        <w:t xml:space="preserve"> between the Philippines and the U.S. are</w:t>
      </w:r>
      <w:r>
        <w:rPr>
          <w:b w:val="0"/>
          <w:i w:val="0"/>
          <w:smallCaps w:val="0"/>
          <w:strike w:val="0"/>
          <w:sz w:val="16"/>
          <w:u w:val="none"/>
        </w:rPr>
        <w:t>: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1.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Adequate and sufficient </w:t>
      </w:r>
      <w:r>
        <w:rPr>
          <w:b/>
          <w:i w:val="0"/>
          <w:smallCaps w:val="0"/>
          <w:strike w:val="0"/>
          <w:sz w:val="24"/>
          <w:u w:val="single"/>
        </w:rPr>
        <w:t>legal protection</w:t>
      </w:r>
      <w:r>
        <w:rPr>
          <w:b/>
          <w:i w:val="0"/>
          <w:smallCaps w:val="0"/>
          <w:strike w:val="0"/>
          <w:sz w:val="24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u w:val="single"/>
        </w:rPr>
        <w:t>i</w:t>
      </w:r>
      <w:r>
        <w:rPr>
          <w:b/>
          <w:i w:val="0"/>
          <w:smallCaps w:val="0"/>
          <w:strike w:val="0"/>
          <w:sz w:val="24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4"/>
          <w:u w:val="single"/>
        </w:rPr>
        <w:t>p</w:t>
      </w:r>
      <w:r>
        <w:rPr>
          <w:b/>
          <w:i w:val="0"/>
          <w:smallCaps w:val="0"/>
          <w:strike w:val="0"/>
          <w:sz w:val="24"/>
          <w:u w:val="single"/>
        </w:rPr>
        <w:t xml:space="preserve">roperty </w:t>
      </w:r>
      <w:r>
        <w:rPr>
          <w:b/>
          <w:i w:val="0"/>
          <w:smallCaps w:val="0"/>
          <w:strike w:val="0"/>
          <w:sz w:val="24"/>
          <w:u w:val="single"/>
        </w:rPr>
        <w:t>r</w:t>
      </w:r>
      <w:r>
        <w:rPr>
          <w:b/>
          <w:i w:val="0"/>
          <w:smallCaps w:val="0"/>
          <w:strike w:val="0"/>
          <w:sz w:val="24"/>
          <w:u w:val="single"/>
        </w:rPr>
        <w:t>ights</w:t>
      </w:r>
      <w:r>
        <w:rPr>
          <w:b w:val="0"/>
          <w:i w:val="0"/>
          <w:smallCaps w:val="0"/>
          <w:strike w:val="0"/>
          <w:sz w:val="16"/>
          <w:u w:val="none"/>
        </w:rPr>
        <w:t>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2.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Speedy and </w:t>
      </w:r>
      <w:r>
        <w:rPr>
          <w:b/>
          <w:i w:val="0"/>
          <w:smallCaps w:val="0"/>
          <w:strike w:val="0"/>
          <w:sz w:val="24"/>
          <w:u w:val="single"/>
        </w:rPr>
        <w:t xml:space="preserve">adequate administrative and judicial processes and </w:t>
      </w:r>
      <w:r>
        <w:rPr>
          <w:b/>
          <w:i w:val="0"/>
          <w:smallCaps w:val="0"/>
          <w:strike w:val="0"/>
          <w:sz w:val="24"/>
          <w:u w:val="single"/>
        </w:rPr>
        <w:t>strict enforcement</w:t>
      </w:r>
      <w:r>
        <w:rPr>
          <w:b/>
          <w:i w:val="0"/>
          <w:smallCaps w:val="0"/>
          <w:strike w:val="0"/>
          <w:sz w:val="24"/>
          <w:u w:val="single"/>
        </w:rPr>
        <w:t xml:space="preserve"> of IPR laws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and 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3. Improved market access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</w:t>
      </w:r>
      <w:r>
        <w:rPr>
          <w:b w:val="0"/>
          <w:i w:val="0"/>
          <w:smallCaps w:val="0"/>
          <w:strike w:val="0"/>
          <w:sz w:val="16"/>
          <w:u w:val="none"/>
        </w:rPr>
        <w:t>persons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relying on intellectual property. Included in this is the issue of piracy.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