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“In” means “throughout.”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Words and Phrases </w:t>
      </w:r>
      <w:r>
        <w:rPr>
          <w:b/>
          <w:i w:val="0"/>
          <w:smallCaps w:val="0"/>
          <w:strike w:val="0"/>
          <w:sz w:val="26"/>
          <w:u w:val="none"/>
        </w:rPr>
        <w:t xml:space="preserve">‘8 </w:t>
      </w:r>
      <w:r>
        <w:rPr>
          <w:b w:val="0"/>
          <w:i w:val="0"/>
          <w:smallCaps w:val="0"/>
          <w:strike w:val="0"/>
          <w:sz w:val="20"/>
          <w:u w:val="none"/>
        </w:rPr>
        <w:t>[Words and Phrases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; 2008; </w:t>
      </w:r>
      <w:r>
        <w:rPr>
          <w:b w:val="0"/>
          <w:i w:val="0"/>
          <w:smallCaps w:val="0"/>
          <w:strike w:val="0"/>
          <w:sz w:val="20"/>
          <w:u w:val="none"/>
        </w:rPr>
        <w:t>Permanent Edition, vol. 20a, pp. 20</w:t>
      </w:r>
      <w:r>
        <w:rPr>
          <w:b w:val="0"/>
          <w:i w:val="0"/>
          <w:smallCaps w:val="0"/>
          <w:strike w:val="0"/>
          <w:sz w:val="20"/>
          <w:u w:val="none"/>
        </w:rPr>
        <w:t>7]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Colo. 1887.  In the Act of 1861 providing that justices of the peace shall have jurisdiction “in” their respective counties to hear and determine all complaints, </w:t>
      </w:r>
      <w:r>
        <w:rPr>
          <w:b/>
          <w:i w:val="0"/>
          <w:smallCaps w:val="0"/>
          <w:strike w:val="0"/>
          <w:sz w:val="24"/>
          <w:u w:val="single"/>
        </w:rPr>
        <w:t xml:space="preserve">the word </w:t>
      </w:r>
      <w:r>
        <w:rPr>
          <w:b/>
          <w:i w:val="0"/>
          <w:smallCaps w:val="0"/>
          <w:strike w:val="0"/>
          <w:sz w:val="24"/>
          <w:u w:val="single"/>
        </w:rPr>
        <w:t>“in”</w:t>
      </w:r>
      <w:r>
        <w:rPr>
          <w:b/>
          <w:i w:val="0"/>
          <w:smallCaps w:val="0"/>
          <w:strike w:val="0"/>
          <w:sz w:val="24"/>
          <w:u w:val="single"/>
        </w:rPr>
        <w:t xml:space="preserve"> should be construed to </w:t>
      </w:r>
      <w:r>
        <w:rPr>
          <w:b/>
          <w:i w:val="0"/>
          <w:smallCaps w:val="0"/>
          <w:strike w:val="0"/>
          <w:sz w:val="24"/>
          <w:u w:val="single"/>
        </w:rPr>
        <w:t>mean “throughout”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counties.  Reynolds v. Larkin, 14, p. 114, 117, 10 Colo. 126.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